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70" w:rsidRDefault="006227A7" w:rsidP="00157170">
      <w:pPr>
        <w:tabs>
          <w:tab w:val="left" w:pos="3420"/>
        </w:tabs>
        <w:jc w:val="center"/>
        <w:rPr>
          <w:rFonts w:ascii="Arial" w:hAnsi="Arial" w:cs="Arial"/>
          <w:b/>
          <w:sz w:val="20"/>
          <w:szCs w:val="20"/>
        </w:rPr>
      </w:pPr>
      <w:r>
        <w:rPr>
          <w:rFonts w:ascii="Arial" w:hAnsi="Arial" w:cs="Arial"/>
          <w:b/>
          <w:noProof/>
          <w:sz w:val="20"/>
          <w:szCs w:val="20"/>
          <w:lang w:val="es-CL" w:eastAsia="es-CL"/>
        </w:rPr>
        <w:drawing>
          <wp:inline distT="0" distB="0" distL="0" distR="0">
            <wp:extent cx="653415" cy="60896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3415" cy="608965"/>
                    </a:xfrm>
                    <a:prstGeom prst="rect">
                      <a:avLst/>
                    </a:prstGeom>
                    <a:noFill/>
                  </pic:spPr>
                </pic:pic>
              </a:graphicData>
            </a:graphic>
          </wp:inline>
        </w:drawing>
      </w:r>
    </w:p>
    <w:p w:rsidR="00157170" w:rsidRPr="00EA7650" w:rsidRDefault="00157170"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157170">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r w:rsidR="00157170">
              <w:rPr>
                <w:rFonts w:ascii="Arial" w:hAnsi="Arial" w:cs="Arial"/>
                <w:b/>
                <w:sz w:val="20"/>
                <w:szCs w:val="20"/>
              </w:rPr>
              <w:t xml:space="preserve"> </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117C6C">
              <w:rPr>
                <w:rFonts w:ascii="Arial" w:hAnsi="Arial" w:cs="Arial"/>
                <w:sz w:val="16"/>
                <w:szCs w:val="16"/>
              </w:rPr>
              <w:t>22</w:t>
            </w:r>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117C6C">
              <w:rPr>
                <w:rFonts w:ascii="Arial" w:hAnsi="Arial" w:cs="Arial"/>
                <w:sz w:val="16"/>
                <w:szCs w:val="16"/>
              </w:rPr>
              <w:t>02</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117C6C">
              <w:rPr>
                <w:rFonts w:ascii="Arial" w:hAnsi="Arial" w:cs="Arial"/>
                <w:sz w:val="16"/>
                <w:szCs w:val="16"/>
              </w:rPr>
              <w:t>2017</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1F491D">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0"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17C6C">
              <w:rPr>
                <w:rFonts w:ascii="Arial" w:hAnsi="Arial" w:cs="Arial"/>
                <w:sz w:val="20"/>
                <w:szCs w:val="20"/>
              </w:rPr>
              <w:t xml:space="preserve">Reglamento de </w:t>
            </w:r>
            <w:r w:rsidR="001F491D">
              <w:rPr>
                <w:rFonts w:ascii="Arial" w:hAnsi="Arial" w:cs="Arial"/>
                <w:sz w:val="20"/>
                <w:szCs w:val="20"/>
              </w:rPr>
              <w:t xml:space="preserve">Operaciones </w:t>
            </w:r>
            <w:r w:rsidR="00117C6C">
              <w:rPr>
                <w:rFonts w:ascii="Arial" w:hAnsi="Arial" w:cs="Arial"/>
                <w:sz w:val="20"/>
                <w:szCs w:val="20"/>
              </w:rPr>
              <w:t>Teleféricos y Ascensores</w:t>
            </w:r>
            <w:r w:rsidRPr="008F587F">
              <w:rPr>
                <w:rFonts w:ascii="Arial" w:hAnsi="Arial" w:cs="Arial"/>
                <w:sz w:val="20"/>
                <w:szCs w:val="20"/>
              </w:rPr>
              <w:fldChar w:fldCharType="end"/>
            </w:r>
            <w:bookmarkEnd w:id="0"/>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checkBox>
                </w:ffData>
              </w:fldChar>
            </w:r>
            <w:r w:rsidRPr="008F587F">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B77E7E">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A7018">
              <w:rPr>
                <w:rFonts w:ascii="Arial" w:hAnsi="Arial" w:cs="Arial"/>
                <w:b/>
                <w:sz w:val="20"/>
                <w:szCs w:val="20"/>
              </w:rPr>
            </w:r>
            <w:r w:rsidR="001A7018">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82395E">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B77E7E">
              <w:rPr>
                <w:rFonts w:ascii="Arial" w:hAnsi="Arial" w:cs="Arial"/>
                <w:sz w:val="20"/>
                <w:szCs w:val="20"/>
              </w:rPr>
              <w:t xml:space="preserve">de </w:t>
            </w:r>
            <w:r w:rsidR="0082395E">
              <w:rPr>
                <w:rFonts w:ascii="Arial" w:hAnsi="Arial" w:cs="Arial"/>
                <w:sz w:val="20"/>
                <w:szCs w:val="20"/>
              </w:rPr>
              <w:t>T</w:t>
            </w:r>
            <w:r w:rsidR="00B77E7E">
              <w:rPr>
                <w:rFonts w:ascii="Arial" w:hAnsi="Arial" w:cs="Arial"/>
                <w:sz w:val="20"/>
                <w:szCs w:val="20"/>
              </w:rPr>
              <w:t xml:space="preserve">ransportes y </w:t>
            </w:r>
            <w:r w:rsidR="0082395E">
              <w:rPr>
                <w:rFonts w:ascii="Arial" w:hAnsi="Arial" w:cs="Arial"/>
                <w:sz w:val="20"/>
                <w:szCs w:val="20"/>
              </w:rPr>
              <w:t>T</w:t>
            </w:r>
            <w:r w:rsidR="00B77E7E">
              <w:rPr>
                <w:rFonts w:ascii="Arial" w:hAnsi="Arial" w:cs="Arial"/>
                <w:sz w:val="20"/>
                <w:szCs w:val="20"/>
              </w:rPr>
              <w:t>elecomunicaciones</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B77E7E">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B77E7E">
              <w:rPr>
                <w:rFonts w:ascii="Arial" w:hAnsi="Arial" w:cs="Arial"/>
                <w:sz w:val="20"/>
                <w:szCs w:val="20"/>
              </w:rPr>
              <w:t>de Transportes</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Vicente Pérez Brand</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División de Normas y Operaciones</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224213427</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vperez@mtt.gob.cl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sidRPr="003C02C3">
              <w:rPr>
                <w:rFonts w:ascii="Arial" w:hAnsi="Arial" w:cs="Arial"/>
                <w:sz w:val="18"/>
                <w:szCs w:val="18"/>
              </w:rPr>
              <w:t xml:space="preserve">El documento establece las condiciones </w:t>
            </w:r>
            <w:r w:rsidR="00DC3D52">
              <w:rPr>
                <w:rFonts w:ascii="Arial" w:hAnsi="Arial" w:cs="Arial"/>
                <w:sz w:val="18"/>
                <w:szCs w:val="18"/>
              </w:rPr>
              <w:t>de operación</w:t>
            </w:r>
            <w:r w:rsidR="003C02C3" w:rsidRPr="003C02C3">
              <w:rPr>
                <w:rFonts w:ascii="Arial" w:hAnsi="Arial" w:cs="Arial"/>
                <w:sz w:val="18"/>
                <w:szCs w:val="18"/>
              </w:rPr>
              <w:t xml:space="preserve"> aplicables al transporte remunerado de pasajeros, público o privado, realizado con sistemas propulsados por cables,</w:t>
            </w:r>
            <w:r w:rsidR="003C02C3">
              <w:rPr>
                <w:rFonts w:ascii="Arial" w:hAnsi="Arial" w:cs="Arial"/>
                <w:sz w:val="18"/>
                <w:szCs w:val="18"/>
              </w:rPr>
              <w:t xml:space="preserve"> c</w:t>
            </w:r>
            <w:r w:rsidR="003C02C3" w:rsidRPr="003C02C3">
              <w:rPr>
                <w:rFonts w:ascii="Arial" w:hAnsi="Arial" w:cs="Arial"/>
                <w:sz w:val="18"/>
                <w:szCs w:val="18"/>
              </w:rPr>
              <w:t>onsistentes en teleféricos y ascensores, incluidos sus subsistemas: vehículo, sujeción, tracción y detención, infraestructura, estaciones, centro de mando y control.</w:t>
            </w:r>
            <w:r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1" w:name="Listadesplegable4"/>
            <w:r w:rsidRPr="008F587F">
              <w:rPr>
                <w:rFonts w:ascii="Arial" w:hAnsi="Arial" w:cs="Arial"/>
                <w:sz w:val="18"/>
                <w:szCs w:val="18"/>
              </w:rPr>
              <w:t xml:space="preserve">disponibles que describan con mayor profundidad el problema que motiva </w:t>
            </w:r>
            <w:r w:rsidRPr="008F587F">
              <w:rPr>
                <w:rFonts w:ascii="Arial" w:hAnsi="Arial" w:cs="Arial"/>
                <w:sz w:val="18"/>
                <w:szCs w:val="18"/>
              </w:rPr>
              <w:lastRenderedPageBreak/>
              <w:t xml:space="preserve">la elaboración de esta propuesta normativa? </w:t>
            </w:r>
            <w:bookmarkEnd w:id="1"/>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lastRenderedPageBreak/>
              <w:t xml:space="preserve">SI   </w:t>
            </w:r>
            <w:r w:rsidRPr="008F587F">
              <w:rPr>
                <w:rFonts w:ascii="Arial" w:hAnsi="Arial" w:cs="Arial"/>
                <w:sz w:val="16"/>
                <w:szCs w:val="16"/>
              </w:rPr>
              <w:fldChar w:fldCharType="begin">
                <w:ffData>
                  <w:name w:val="Casilla59"/>
                  <w:enabled/>
                  <w:calcOnExit w:val="0"/>
                  <w:checkBox>
                    <w:sizeAuto/>
                    <w:default w:val="0"/>
                  </w:checkBox>
                </w:ffData>
              </w:fldChar>
            </w:r>
            <w:bookmarkStart w:id="2" w:name="Casilla59"/>
            <w:r w:rsidRPr="008F587F">
              <w:rPr>
                <w:rFonts w:ascii="Arial" w:hAnsi="Arial" w:cs="Arial"/>
                <w:sz w:val="16"/>
                <w:szCs w:val="16"/>
              </w:rPr>
              <w:instrText xml:space="preserve"> FORMCHECKBOX </w:instrText>
            </w:r>
            <w:r w:rsidR="001A7018">
              <w:rPr>
                <w:rFonts w:ascii="Arial" w:hAnsi="Arial" w:cs="Arial"/>
                <w:sz w:val="16"/>
                <w:szCs w:val="16"/>
              </w:rPr>
            </w:r>
            <w:r w:rsidR="001A7018">
              <w:rPr>
                <w:rFonts w:ascii="Arial" w:hAnsi="Arial" w:cs="Arial"/>
                <w:sz w:val="16"/>
                <w:szCs w:val="16"/>
              </w:rPr>
              <w:fldChar w:fldCharType="separate"/>
            </w:r>
            <w:r w:rsidRPr="008F587F">
              <w:rPr>
                <w:rFonts w:ascii="Arial" w:hAnsi="Arial" w:cs="Arial"/>
                <w:sz w:val="16"/>
                <w:szCs w:val="16"/>
              </w:rPr>
              <w:fldChar w:fldCharType="end"/>
            </w:r>
            <w:bookmarkEnd w:id="2"/>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ed/>
                  </w:checkBox>
                </w:ffData>
              </w:fldChar>
            </w:r>
            <w:bookmarkStart w:id="3" w:name="Casilla60"/>
            <w:r w:rsidRPr="008F587F">
              <w:rPr>
                <w:rFonts w:ascii="Arial" w:hAnsi="Arial" w:cs="Arial"/>
                <w:sz w:val="16"/>
                <w:szCs w:val="16"/>
              </w:rPr>
              <w:instrText xml:space="preserve"> FORMCHECKBOX </w:instrText>
            </w:r>
            <w:r w:rsidR="001A7018">
              <w:rPr>
                <w:rFonts w:ascii="Arial" w:hAnsi="Arial" w:cs="Arial"/>
                <w:sz w:val="16"/>
                <w:szCs w:val="16"/>
              </w:rPr>
            </w:r>
            <w:r w:rsidR="001A7018">
              <w:rPr>
                <w:rFonts w:ascii="Arial" w:hAnsi="Arial" w:cs="Arial"/>
                <w:sz w:val="16"/>
                <w:szCs w:val="16"/>
              </w:rPr>
              <w:fldChar w:fldCharType="separate"/>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lastRenderedPageBreak/>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4"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Pr>
                <w:rFonts w:ascii="Arial" w:hAnsi="Arial" w:cs="Arial"/>
                <w:noProof/>
                <w:sz w:val="18"/>
                <w:szCs w:val="18"/>
              </w:rPr>
              <w:t xml:space="preserve">Determinar los estándares de </w:t>
            </w:r>
            <w:r w:rsidR="00DC3D52">
              <w:rPr>
                <w:rFonts w:ascii="Arial" w:hAnsi="Arial" w:cs="Arial"/>
                <w:noProof/>
                <w:sz w:val="18"/>
                <w:szCs w:val="18"/>
              </w:rPr>
              <w:t>operación</w:t>
            </w:r>
            <w:r w:rsidR="003C02C3">
              <w:rPr>
                <w:rFonts w:ascii="Arial" w:hAnsi="Arial" w:cs="Arial"/>
                <w:noProof/>
                <w:sz w:val="18"/>
                <w:szCs w:val="18"/>
              </w:rPr>
              <w:t xml:space="preserve"> que debe cumplir el </w:t>
            </w:r>
            <w:r w:rsidR="003C02C3" w:rsidRPr="003C02C3">
              <w:rPr>
                <w:rFonts w:ascii="Arial" w:hAnsi="Arial" w:cs="Arial"/>
                <w:noProof/>
                <w:sz w:val="18"/>
                <w:szCs w:val="18"/>
              </w:rPr>
              <w:t>transporte remunerado de pasajeros, público o privado, realizado con sistemas propulsados por cables, consistentes en teleféricos y ascensores</w:t>
            </w:r>
            <w:r w:rsidR="003C02C3">
              <w:rPr>
                <w:rFonts w:ascii="Arial" w:hAnsi="Arial" w:cs="Arial"/>
                <w:noProof/>
                <w:sz w:val="18"/>
                <w:szCs w:val="18"/>
              </w:rPr>
              <w:t>.</w:t>
            </w:r>
            <w:r w:rsidR="003C02C3" w:rsidRPr="003C02C3">
              <w:rPr>
                <w:rFonts w:ascii="Arial" w:hAnsi="Arial" w:cs="Arial"/>
                <w:noProof/>
                <w:sz w:val="18"/>
                <w:szCs w:val="18"/>
              </w:rPr>
              <w:t xml:space="preserve"> </w:t>
            </w:r>
            <w:r w:rsidR="003C02C3">
              <w:rPr>
                <w:rFonts w:ascii="Arial" w:hAnsi="Arial" w:cs="Arial"/>
                <w:noProof/>
                <w:sz w:val="18"/>
                <w:szCs w:val="18"/>
              </w:rPr>
              <w:t xml:space="preserve"> </w:t>
            </w:r>
            <w:r w:rsidRPr="008F587F">
              <w:rPr>
                <w:rFonts w:ascii="Arial" w:hAnsi="Arial" w:cs="Arial"/>
                <w:sz w:val="18"/>
                <w:szCs w:val="18"/>
              </w:rPr>
              <w:fldChar w:fldCharType="end"/>
            </w:r>
            <w:bookmarkEnd w:id="4"/>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B7763" w:rsidRDefault="006C2285" w:rsidP="008F587F">
            <w:pPr>
              <w:spacing w:before="60" w:after="60"/>
              <w:jc w:val="both"/>
              <w:rPr>
                <w:rFonts w:ascii="Arial" w:hAnsi="Arial" w:cs="Arial"/>
                <w:noProof/>
                <w:sz w:val="18"/>
                <w:szCs w:val="18"/>
              </w:rPr>
            </w:pPr>
            <w:r w:rsidRPr="008F587F">
              <w:rPr>
                <w:rFonts w:ascii="Arial" w:hAnsi="Arial" w:cs="Arial"/>
                <w:sz w:val="18"/>
                <w:szCs w:val="18"/>
              </w:rPr>
              <w:fldChar w:fldCharType="begin">
                <w:ffData>
                  <w:name w:val="Texto57"/>
                  <w:enabled/>
                  <w:calcOnExit w:val="0"/>
                  <w:textInput/>
                </w:ffData>
              </w:fldChar>
            </w:r>
            <w:bookmarkStart w:id="5"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Pr>
                <w:rFonts w:ascii="Arial" w:hAnsi="Arial" w:cs="Arial"/>
                <w:sz w:val="18"/>
                <w:szCs w:val="18"/>
              </w:rPr>
              <w:t>Determinar</w:t>
            </w:r>
            <w:r w:rsidR="003C02C3" w:rsidRPr="003C02C3">
              <w:rPr>
                <w:rFonts w:ascii="Arial" w:hAnsi="Arial" w:cs="Arial"/>
                <w:noProof/>
                <w:sz w:val="18"/>
                <w:szCs w:val="18"/>
              </w:rPr>
              <w:t xml:space="preserve"> </w:t>
            </w:r>
            <w:r w:rsidR="003C02C3">
              <w:rPr>
                <w:rFonts w:ascii="Arial" w:hAnsi="Arial" w:cs="Arial"/>
                <w:noProof/>
                <w:sz w:val="18"/>
                <w:szCs w:val="18"/>
              </w:rPr>
              <w:t xml:space="preserve">los </w:t>
            </w:r>
            <w:r w:rsidR="003C02C3" w:rsidRPr="003C02C3">
              <w:rPr>
                <w:rFonts w:ascii="Arial" w:hAnsi="Arial" w:cs="Arial"/>
                <w:noProof/>
                <w:sz w:val="18"/>
                <w:szCs w:val="18"/>
              </w:rPr>
              <w:t xml:space="preserve">principios fundamentales de </w:t>
            </w:r>
            <w:r w:rsidR="00DC3D52">
              <w:rPr>
                <w:rFonts w:ascii="Arial" w:hAnsi="Arial" w:cs="Arial"/>
                <w:noProof/>
                <w:sz w:val="18"/>
                <w:szCs w:val="18"/>
              </w:rPr>
              <w:t>operación:</w:t>
            </w:r>
            <w:r w:rsidR="003C02C3" w:rsidRPr="003C02C3">
              <w:rPr>
                <w:rFonts w:ascii="Arial" w:hAnsi="Arial" w:cs="Arial"/>
                <w:noProof/>
                <w:sz w:val="18"/>
                <w:szCs w:val="18"/>
              </w:rPr>
              <w:t xml:space="preserve"> </w:t>
            </w:r>
            <w:r w:rsidR="00DC3D52" w:rsidRPr="00DC3D52">
              <w:rPr>
                <w:rFonts w:ascii="Arial" w:hAnsi="Arial" w:cs="Arial"/>
                <w:noProof/>
                <w:sz w:val="18"/>
                <w:szCs w:val="18"/>
              </w:rPr>
              <w:t>personal calificado</w:t>
            </w:r>
            <w:r w:rsidR="00DC3D52">
              <w:rPr>
                <w:rFonts w:ascii="Arial" w:hAnsi="Arial" w:cs="Arial"/>
                <w:noProof/>
                <w:sz w:val="18"/>
                <w:szCs w:val="18"/>
              </w:rPr>
              <w:t xml:space="preserve"> y sus cargos tanto para sistemas de teleférico, como para ascensores, seguro a pasajeros y trabajadores, </w:t>
            </w:r>
            <w:r w:rsidR="00DC3D52" w:rsidRPr="00DC3D52">
              <w:rPr>
                <w:rFonts w:ascii="Arial" w:hAnsi="Arial" w:cs="Arial"/>
                <w:noProof/>
                <w:sz w:val="18"/>
                <w:szCs w:val="18"/>
              </w:rPr>
              <w:t>seguro de responsabilidad civil por daños a terceros</w:t>
            </w:r>
            <w:r w:rsidR="00DC3D52">
              <w:rPr>
                <w:rFonts w:ascii="Arial" w:hAnsi="Arial" w:cs="Arial"/>
                <w:noProof/>
                <w:sz w:val="18"/>
                <w:szCs w:val="18"/>
              </w:rPr>
              <w:t>,</w:t>
            </w:r>
            <w:r w:rsidR="00DC3D52" w:rsidRPr="00DC3D52">
              <w:rPr>
                <w:rFonts w:ascii="Arial" w:hAnsi="Arial" w:cs="Arial"/>
                <w:noProof/>
                <w:sz w:val="18"/>
                <w:szCs w:val="18"/>
              </w:rPr>
              <w:t xml:space="preserve">cumplimiento del plan de mantención de los </w:t>
            </w:r>
            <w:r w:rsidR="00DC3D52">
              <w:rPr>
                <w:rFonts w:ascii="Arial" w:hAnsi="Arial" w:cs="Arial"/>
                <w:noProof/>
                <w:sz w:val="18"/>
                <w:szCs w:val="18"/>
              </w:rPr>
              <w:t>s</w:t>
            </w:r>
            <w:r w:rsidR="00DC3D52" w:rsidRPr="00DC3D52">
              <w:rPr>
                <w:rFonts w:ascii="Arial" w:hAnsi="Arial" w:cs="Arial"/>
                <w:noProof/>
                <w:sz w:val="18"/>
                <w:szCs w:val="18"/>
              </w:rPr>
              <w:t xml:space="preserve">istemas </w:t>
            </w:r>
            <w:r w:rsidR="00A6008F" w:rsidRPr="00A6008F">
              <w:rPr>
                <w:rFonts w:ascii="Arial" w:hAnsi="Arial" w:cs="Arial"/>
                <w:noProof/>
                <w:sz w:val="18"/>
                <w:szCs w:val="18"/>
              </w:rPr>
              <w:t>realiza</w:t>
            </w:r>
            <w:r w:rsidR="00A6008F">
              <w:rPr>
                <w:rFonts w:ascii="Arial" w:hAnsi="Arial" w:cs="Arial"/>
                <w:noProof/>
                <w:sz w:val="18"/>
                <w:szCs w:val="18"/>
              </w:rPr>
              <w:t>do</w:t>
            </w:r>
            <w:r w:rsidR="00A6008F" w:rsidRPr="00A6008F">
              <w:rPr>
                <w:rFonts w:ascii="Arial" w:hAnsi="Arial" w:cs="Arial"/>
                <w:noProof/>
                <w:sz w:val="18"/>
                <w:szCs w:val="18"/>
              </w:rPr>
              <w:t xml:space="preserve"> por una entidad independiente al operador</w:t>
            </w:r>
            <w:r w:rsidR="00A6008F">
              <w:rPr>
                <w:rFonts w:ascii="Arial" w:hAnsi="Arial" w:cs="Arial"/>
                <w:noProof/>
                <w:sz w:val="18"/>
                <w:szCs w:val="18"/>
              </w:rPr>
              <w:t xml:space="preserve">, obligaciones operacionales diarias (como el registro en detalle de percances en la operación), </w:t>
            </w:r>
            <w:r w:rsidR="00A6008F" w:rsidRPr="00A6008F">
              <w:rPr>
                <w:rFonts w:ascii="Arial" w:hAnsi="Arial" w:cs="Arial"/>
                <w:noProof/>
                <w:sz w:val="18"/>
                <w:szCs w:val="18"/>
              </w:rPr>
              <w:t>constitución de garantías de correcta y fiel prestación del servicio</w:t>
            </w:r>
            <w:r w:rsidR="00A6008F">
              <w:rPr>
                <w:rFonts w:ascii="Arial" w:hAnsi="Arial" w:cs="Arial"/>
                <w:noProof/>
                <w:sz w:val="18"/>
                <w:szCs w:val="18"/>
              </w:rPr>
              <w:t>y otros.</w:t>
            </w:r>
          </w:p>
          <w:p w:rsidR="001B7763" w:rsidRDefault="001B7763" w:rsidP="008F587F">
            <w:pPr>
              <w:spacing w:before="60" w:after="60"/>
              <w:jc w:val="both"/>
              <w:rPr>
                <w:rFonts w:ascii="Arial" w:hAnsi="Arial" w:cs="Arial"/>
                <w:noProof/>
                <w:sz w:val="18"/>
                <w:szCs w:val="18"/>
              </w:rPr>
            </w:pPr>
            <w:r>
              <w:rPr>
                <w:rFonts w:ascii="Arial" w:hAnsi="Arial" w:cs="Arial"/>
                <w:noProof/>
                <w:sz w:val="18"/>
                <w:szCs w:val="18"/>
              </w:rPr>
              <w:t xml:space="preserve">Es importante señalar que hoy en </w:t>
            </w:r>
            <w:r w:rsidR="005341FE">
              <w:rPr>
                <w:rFonts w:ascii="Arial" w:hAnsi="Arial" w:cs="Arial"/>
                <w:noProof/>
                <w:sz w:val="18"/>
                <w:szCs w:val="18"/>
              </w:rPr>
              <w:t>C</w:t>
            </w:r>
            <w:r>
              <w:rPr>
                <w:rFonts w:ascii="Arial" w:hAnsi="Arial" w:cs="Arial"/>
                <w:noProof/>
                <w:sz w:val="18"/>
                <w:szCs w:val="18"/>
              </w:rPr>
              <w:t>hile no operan teleféricos como transporte remunerado de pasajeros, ya sea público o privado y que solo operan ascensores, luego es a este segmento</w:t>
            </w:r>
            <w:r w:rsidR="005341FE">
              <w:rPr>
                <w:rFonts w:ascii="Arial" w:hAnsi="Arial" w:cs="Arial"/>
                <w:noProof/>
                <w:sz w:val="18"/>
                <w:szCs w:val="18"/>
              </w:rPr>
              <w:t xml:space="preserve"> </w:t>
            </w:r>
            <w:r>
              <w:rPr>
                <w:rFonts w:ascii="Arial" w:hAnsi="Arial" w:cs="Arial"/>
                <w:noProof/>
                <w:sz w:val="18"/>
                <w:szCs w:val="18"/>
              </w:rPr>
              <w:t>a quien esta nueva normativa puede generarle costos y esfuerzos adicionales.</w:t>
            </w:r>
          </w:p>
          <w:p w:rsidR="005341FE" w:rsidRDefault="005341FE" w:rsidP="008F587F">
            <w:pPr>
              <w:spacing w:before="60" w:after="60"/>
              <w:jc w:val="both"/>
              <w:rPr>
                <w:rFonts w:ascii="Arial" w:hAnsi="Arial" w:cs="Arial"/>
                <w:noProof/>
                <w:sz w:val="18"/>
                <w:szCs w:val="18"/>
              </w:rPr>
            </w:pPr>
            <w:r>
              <w:rPr>
                <w:rFonts w:ascii="Arial" w:hAnsi="Arial" w:cs="Arial"/>
                <w:noProof/>
                <w:sz w:val="18"/>
                <w:szCs w:val="18"/>
              </w:rPr>
              <w:t>En el caso de ascensores patrimoniales, se han considerado exigencias distintas, como la posibilidad de hacer piezas de ser necesario, que no vengan del fabricante original, pues probablemente éste ya no existe y con plazo a hasta de un año para su cumplimiento.</w:t>
            </w:r>
          </w:p>
          <w:p w:rsidR="006C2285" w:rsidRPr="008F587F" w:rsidRDefault="001B7763" w:rsidP="008F587F">
            <w:pPr>
              <w:spacing w:before="60" w:after="60"/>
              <w:jc w:val="both"/>
              <w:rPr>
                <w:rFonts w:ascii="Arial" w:hAnsi="Arial" w:cs="Arial"/>
                <w:sz w:val="18"/>
                <w:szCs w:val="18"/>
              </w:rPr>
            </w:pPr>
            <w:r>
              <w:rPr>
                <w:rFonts w:ascii="Arial" w:hAnsi="Arial" w:cs="Arial"/>
                <w:noProof/>
                <w:sz w:val="18"/>
                <w:szCs w:val="18"/>
              </w:rPr>
              <w:t>Se prevee la entrada en funcionamiento en algún tiempo de teleféricos con este mismo objetivo, pero éstos en su evaluación, ya deberán incorporar estos costos</w:t>
            </w:r>
            <w:r w:rsidR="003C02C3" w:rsidRPr="003C02C3">
              <w:rPr>
                <w:rFonts w:ascii="Arial" w:hAnsi="Arial" w:cs="Arial"/>
                <w:noProof/>
                <w:sz w:val="18"/>
                <w:szCs w:val="18"/>
              </w:rPr>
              <w:t>.</w:t>
            </w:r>
            <w:r w:rsidR="006C2285" w:rsidRPr="008F587F">
              <w:rPr>
                <w:rFonts w:ascii="Arial" w:hAnsi="Arial" w:cs="Arial"/>
                <w:sz w:val="18"/>
                <w:szCs w:val="18"/>
              </w:rPr>
              <w:fldChar w:fldCharType="end"/>
            </w:r>
            <w:bookmarkEnd w:id="5"/>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3312A" w:rsidP="0063312A">
            <w:pPr>
              <w:spacing w:before="60" w:after="60"/>
              <w:jc w:val="both"/>
              <w:rPr>
                <w:rFonts w:ascii="Arial" w:hAnsi="Arial" w:cs="Arial"/>
                <w:sz w:val="18"/>
                <w:szCs w:val="18"/>
              </w:rPr>
            </w:pPr>
            <w:r>
              <w:rPr>
                <w:rFonts w:ascii="Arial" w:hAnsi="Arial" w:cs="Arial"/>
                <w:sz w:val="18"/>
                <w:szCs w:val="18"/>
              </w:rPr>
              <w:t>12</w:t>
            </w:r>
            <w:proofErr w:type="gramStart"/>
            <w:r>
              <w:rPr>
                <w:rFonts w:ascii="Arial" w:hAnsi="Arial" w:cs="Arial"/>
                <w:sz w:val="18"/>
                <w:szCs w:val="18"/>
              </w:rPr>
              <w:t>.A</w:t>
            </w:r>
            <w:proofErr w:type="gramEnd"/>
            <w:r>
              <w:rPr>
                <w:rFonts w:ascii="Arial" w:hAnsi="Arial" w:cs="Arial"/>
                <w:sz w:val="18"/>
                <w:szCs w:val="18"/>
              </w:rPr>
              <w:t xml:space="preserve"> </w:t>
            </w:r>
            <w:r w:rsidR="006C2285" w:rsidRPr="008F587F">
              <w:rPr>
                <w:rFonts w:ascii="Arial" w:hAnsi="Arial" w:cs="Arial"/>
                <w:sz w:val="18"/>
                <w:szCs w:val="18"/>
              </w:rPr>
              <w:t>¿Existen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006C2285"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006C2285"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Box>
                </w:ffData>
              </w:fldChar>
            </w:r>
            <w:bookmarkStart w:id="6" w:name="Casilla61"/>
            <w:r w:rsidRPr="008F587F">
              <w:rPr>
                <w:rFonts w:ascii="Arial" w:hAnsi="Arial" w:cs="Arial"/>
                <w:sz w:val="16"/>
                <w:szCs w:val="16"/>
              </w:rPr>
              <w:instrText xml:space="preserve"> FORMCHECKBOX </w:instrText>
            </w:r>
            <w:r w:rsidR="001A7018">
              <w:rPr>
                <w:rFonts w:ascii="Arial" w:hAnsi="Arial" w:cs="Arial"/>
                <w:sz w:val="16"/>
                <w:szCs w:val="16"/>
              </w:rPr>
            </w:r>
            <w:r w:rsidR="001A7018">
              <w:rPr>
                <w:rFonts w:ascii="Arial" w:hAnsi="Arial" w:cs="Arial"/>
                <w:sz w:val="16"/>
                <w:szCs w:val="16"/>
              </w:rPr>
              <w:fldChar w:fldCharType="separate"/>
            </w:r>
            <w:r w:rsidRPr="008F587F">
              <w:rPr>
                <w:rFonts w:ascii="Arial" w:hAnsi="Arial" w:cs="Arial"/>
                <w:sz w:val="16"/>
                <w:szCs w:val="16"/>
              </w:rPr>
              <w:fldChar w:fldCharType="end"/>
            </w:r>
            <w:bookmarkEnd w:id="6"/>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ed/>
                  </w:checkBox>
                </w:ffData>
              </w:fldChar>
            </w:r>
            <w:bookmarkStart w:id="7" w:name="Casilla62"/>
            <w:r w:rsidRPr="008F587F">
              <w:rPr>
                <w:rFonts w:ascii="Arial" w:hAnsi="Arial" w:cs="Arial"/>
                <w:sz w:val="16"/>
                <w:szCs w:val="16"/>
              </w:rPr>
              <w:instrText xml:space="preserve"> FORMCHECKBOX </w:instrText>
            </w:r>
            <w:r w:rsidR="001A7018">
              <w:rPr>
                <w:rFonts w:ascii="Arial" w:hAnsi="Arial" w:cs="Arial"/>
                <w:sz w:val="16"/>
                <w:szCs w:val="16"/>
              </w:rPr>
            </w:r>
            <w:r w:rsidR="001A7018">
              <w:rPr>
                <w:rFonts w:ascii="Arial" w:hAnsi="Arial" w:cs="Arial"/>
                <w:sz w:val="16"/>
                <w:szCs w:val="16"/>
              </w:rPr>
              <w:fldChar w:fldCharType="separate"/>
            </w:r>
            <w:r w:rsidRPr="008F587F">
              <w:rPr>
                <w:rFonts w:ascii="Arial" w:hAnsi="Arial" w:cs="Arial"/>
                <w:sz w:val="16"/>
                <w:szCs w:val="16"/>
              </w:rPr>
              <w:fldChar w:fldCharType="end"/>
            </w:r>
            <w:bookmarkEnd w:id="7"/>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63312A">
            <w:pPr>
              <w:numPr>
                <w:ilvl w:val="0"/>
                <w:numId w:val="11"/>
              </w:numPr>
              <w:spacing w:before="120" w:after="120"/>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63312A">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8" w:name="Casilla1"/>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bookmarkEnd w:id="8"/>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9" w:name="Casilla4"/>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bookmarkEnd w:id="9"/>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0"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0"/>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w:t>
            </w:r>
            <w:r w:rsidRPr="008F587F">
              <w:rPr>
                <w:rFonts w:ascii="Arial" w:hAnsi="Arial" w:cs="Arial"/>
                <w:sz w:val="18"/>
                <w:szCs w:val="18"/>
              </w:rPr>
              <w:lastRenderedPageBreak/>
              <w:t xml:space="preserve">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(“enlace a mayor 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lastRenderedPageBreak/>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1" w:name="Casilla7"/>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bookmarkEnd w:id="11"/>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2" w:name="Casilla9"/>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bookmarkEnd w:id="12"/>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3" w:name="Casilla8"/>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bookmarkEnd w:id="13"/>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ed/>
                  </w:checkBox>
                </w:ffData>
              </w:fldChar>
            </w:r>
            <w:r w:rsidRPr="008F587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A6008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A6008F">
              <w:rPr>
                <w:rFonts w:ascii="Arial" w:hAnsi="Arial" w:cs="Arial"/>
                <w:sz w:val="16"/>
                <w:szCs w:val="16"/>
              </w:rPr>
              <w:t>L</w:t>
            </w:r>
            <w:r w:rsidR="003C02C3">
              <w:rPr>
                <w:rFonts w:ascii="Arial" w:hAnsi="Arial" w:cs="Arial"/>
                <w:sz w:val="16"/>
                <w:szCs w:val="16"/>
              </w:rPr>
              <w:t>iteratura y experiencia internacional</w:t>
            </w:r>
            <w:r w:rsidR="00A6008F">
              <w:rPr>
                <w:rFonts w:ascii="Arial" w:hAnsi="Arial" w:cs="Arial"/>
                <w:sz w:val="16"/>
                <w:szCs w:val="16"/>
              </w:rPr>
              <w:t>.</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Default="002B59CA"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Pr="008F587F" w:rsidRDefault="006C2B96"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ed/>
                  </w:checkBox>
                </w:ffData>
              </w:fldChar>
            </w:r>
            <w:bookmarkStart w:id="14" w:name="Casilla18"/>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14"/>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Box>
                </w:ffData>
              </w:fldChar>
            </w:r>
            <w:bookmarkStart w:id="15" w:name="Casilla19"/>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15"/>
          </w:p>
        </w:tc>
        <w:bookmarkStart w:id="16"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bookmarkEnd w:id="16"/>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Etapa del ciclo de vida de la empresa a la que se aplica la propuesta </w:t>
            </w:r>
            <w:r w:rsidRPr="001634A3">
              <w:rPr>
                <w:rFonts w:ascii="Arial" w:hAnsi="Arial" w:cs="Arial"/>
                <w:sz w:val="20"/>
                <w:szCs w:val="20"/>
              </w:rPr>
              <w:t>normativa</w:t>
            </w:r>
            <w:r w:rsidR="00361292" w:rsidRPr="001634A3">
              <w:rPr>
                <w:rFonts w:ascii="Arial" w:hAnsi="Arial" w:cs="Arial"/>
                <w:sz w:val="20"/>
                <w:szCs w:val="20"/>
              </w:rPr>
              <w:t xml:space="preserve"> (respuesta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bookmarkStart w:id="17" w:name="Casilla41"/>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17"/>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8"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18"/>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19"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19"/>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0"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0"/>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1"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1"/>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2"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2"/>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3"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3"/>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4"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Pr="008F587F">
              <w:rPr>
                <w:rFonts w:ascii="Arial" w:hAnsi="Arial" w:cs="Arial"/>
                <w:sz w:val="16"/>
                <w:szCs w:val="16"/>
              </w:rPr>
              <w:instrText xml:space="preserve"> FORMCHECKBOX </w:instrText>
            </w:r>
            <w:r w:rsidR="001A7018">
              <w:rPr>
                <w:rFonts w:ascii="Arial" w:hAnsi="Arial" w:cs="Arial"/>
                <w:sz w:val="16"/>
                <w:szCs w:val="16"/>
              </w:rPr>
            </w:r>
            <w:r w:rsidR="001A7018">
              <w:rPr>
                <w:rFonts w:ascii="Arial" w:hAnsi="Arial" w:cs="Arial"/>
                <w:sz w:val="16"/>
                <w:szCs w:val="16"/>
              </w:rPr>
              <w:fldChar w:fldCharType="separate"/>
            </w:r>
            <w:r w:rsidRPr="008F587F">
              <w:rPr>
                <w:rFonts w:ascii="Arial" w:hAnsi="Arial" w:cs="Arial"/>
                <w:sz w:val="16"/>
                <w:szCs w:val="16"/>
              </w:rPr>
              <w:fldChar w:fldCharType="end"/>
            </w:r>
            <w:bookmarkEnd w:id="24"/>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5"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5"/>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6"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6"/>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7"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7"/>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8"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bookmarkEnd w:id="28"/>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A7018">
              <w:rPr>
                <w:rFonts w:ascii="Arial" w:hAnsi="Arial" w:cs="Arial"/>
                <w:sz w:val="20"/>
                <w:szCs w:val="20"/>
              </w:rPr>
            </w:r>
            <w:r w:rsidR="001A7018">
              <w:rPr>
                <w:rFonts w:ascii="Arial" w:hAnsi="Arial" w:cs="Arial"/>
                <w:sz w:val="20"/>
                <w:szCs w:val="20"/>
              </w:rPr>
              <w:fldChar w:fldCharType="separate"/>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803203" w:rsidP="00EE5986">
            <w:pPr>
              <w:spacing w:before="60" w:after="60"/>
              <w:ind w:left="360" w:hanging="360"/>
              <w:jc w:val="both"/>
              <w:rPr>
                <w:rFonts w:ascii="Arial" w:hAnsi="Arial" w:cs="Arial"/>
                <w:sz w:val="18"/>
                <w:szCs w:val="18"/>
              </w:rPr>
            </w:pPr>
            <w:r w:rsidRPr="00EE5986">
              <w:rPr>
                <w:rFonts w:ascii="Arial" w:hAnsi="Arial" w:cs="Arial"/>
                <w:sz w:val="18"/>
                <w:szCs w:val="18"/>
              </w:rPr>
              <w:t>17</w:t>
            </w:r>
            <w:r w:rsidR="001634A3" w:rsidRPr="00EE5986">
              <w:rPr>
                <w:rFonts w:ascii="Arial" w:hAnsi="Arial" w:cs="Arial"/>
                <w:sz w:val="18"/>
                <w:szCs w:val="18"/>
              </w:rPr>
              <w:t>. A</w:t>
            </w:r>
            <w:r w:rsidRPr="00EE5986">
              <w:rPr>
                <w:rFonts w:ascii="Arial" w:hAnsi="Arial" w:cs="Arial"/>
                <w:sz w:val="18"/>
                <w:szCs w:val="18"/>
              </w:rPr>
              <w:t xml:space="preserve"> </w:t>
            </w:r>
            <w:r w:rsidR="005C1EA8" w:rsidRPr="00EE5986">
              <w:rPr>
                <w:rFonts w:ascii="Arial" w:hAnsi="Arial" w:cs="Arial"/>
                <w:sz w:val="18"/>
                <w:szCs w:val="18"/>
              </w:rPr>
              <w:t xml:space="preserve">¿Cuál es el número aproximado de empresas que se verían afectadas directamente por la norma? </w:t>
            </w:r>
            <w:r w:rsidR="005C1EA8" w:rsidRPr="00010D4F">
              <w:rPr>
                <w:rFonts w:ascii="Arial" w:hAnsi="Arial" w:cs="Arial"/>
                <w:sz w:val="18"/>
                <w:szCs w:val="18"/>
              </w:rPr>
              <w:t xml:space="preserve">Señale el número y la fuente de los </w:t>
            </w:r>
            <w:r w:rsidR="005C1EA8" w:rsidRPr="00AC65EC">
              <w:rPr>
                <w:rFonts w:ascii="Arial" w:hAnsi="Arial" w:cs="Arial"/>
                <w:sz w:val="18"/>
                <w:szCs w:val="18"/>
              </w:rPr>
              <w:t>datos. Además, si la información está disponible, indique el número de empresas por actividad económica y/o por tamaño de empresa. Si</w:t>
            </w:r>
            <w:r w:rsidR="005C1EA8" w:rsidRPr="00010D4F">
              <w:rPr>
                <w:rFonts w:ascii="Arial" w:hAnsi="Arial" w:cs="Arial"/>
                <w:sz w:val="18"/>
                <w:szCs w:val="18"/>
              </w:rPr>
              <w:t xml:space="preserve"> no cuenta con información, deje la casilla e</w:t>
            </w:r>
            <w:r w:rsidR="00974E44">
              <w:rPr>
                <w:rFonts w:ascii="Arial" w:hAnsi="Arial" w:cs="Arial"/>
                <w:sz w:val="18"/>
                <w:szCs w:val="18"/>
              </w:rPr>
              <w:t>n blanco y pase a la pregunta 18</w:t>
            </w:r>
            <w:r w:rsidR="005C1EA8" w:rsidRPr="00010D4F">
              <w:rPr>
                <w:rFonts w:ascii="Arial" w:hAnsi="Arial" w:cs="Arial"/>
                <w:sz w:val="18"/>
                <w:szCs w:val="18"/>
              </w:rPr>
              <w:t>.</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63312A">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18</w:t>
            </w:r>
            <w:r w:rsidRPr="00010D4F">
              <w:rPr>
                <w:rFonts w:ascii="Arial" w:hAnsi="Arial" w:cs="Arial"/>
                <w:sz w:val="14"/>
                <w:szCs w:val="14"/>
              </w:rPr>
              <w:t>. A</w:t>
            </w:r>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974E44">
              <w:rPr>
                <w:rFonts w:ascii="Arial" w:hAnsi="Arial" w:cs="Arial"/>
                <w:sz w:val="14"/>
                <w:szCs w:val="14"/>
              </w:rPr>
              <w:t>19</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974E44" w:rsidP="008F587F">
            <w:pPr>
              <w:spacing w:before="60" w:after="60"/>
              <w:ind w:left="360" w:hanging="360"/>
              <w:jc w:val="both"/>
              <w:rPr>
                <w:rFonts w:ascii="Arial" w:hAnsi="Arial" w:cs="Arial"/>
                <w:sz w:val="16"/>
                <w:szCs w:val="16"/>
              </w:rPr>
            </w:pPr>
            <w:r>
              <w:rPr>
                <w:rFonts w:ascii="Arial" w:hAnsi="Arial" w:cs="Arial"/>
                <w:sz w:val="18"/>
                <w:szCs w:val="18"/>
              </w:rPr>
              <w:t>18</w:t>
            </w:r>
            <w:r w:rsidR="006C2285" w:rsidRPr="00010D4F">
              <w:rPr>
                <w:rFonts w:ascii="Arial" w:hAnsi="Arial" w:cs="Arial"/>
                <w:sz w:val="18"/>
                <w:szCs w:val="18"/>
              </w:rPr>
              <w:t xml:space="preserve">.A En caso de contestar </w:t>
            </w:r>
            <w:r>
              <w:rPr>
                <w:rFonts w:ascii="Arial" w:hAnsi="Arial" w:cs="Arial"/>
                <w:sz w:val="18"/>
                <w:szCs w:val="18"/>
              </w:rPr>
              <w:t>(SI) en la pregunta 18</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29"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29"/>
          </w:p>
          <w:p w:rsidR="004773CA" w:rsidRPr="00010D4F" w:rsidRDefault="004773CA"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lastRenderedPageBreak/>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19</w:t>
            </w:r>
            <w:r w:rsidR="00390A1B" w:rsidRPr="00010D4F">
              <w:rPr>
                <w:rFonts w:ascii="Arial" w:hAnsi="Arial" w:cs="Arial"/>
                <w:sz w:val="14"/>
                <w:szCs w:val="14"/>
              </w:rPr>
              <w:t>. A</w:t>
            </w:r>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w:t>
            </w:r>
            <w:r w:rsidR="00974E44">
              <w:rPr>
                <w:rFonts w:ascii="Arial" w:hAnsi="Arial" w:cs="Arial"/>
                <w:sz w:val="14"/>
                <w:szCs w:val="14"/>
              </w:rPr>
              <w:t>0</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974E44" w:rsidP="004B24FF">
            <w:pPr>
              <w:spacing w:before="60" w:after="60"/>
              <w:ind w:left="542" w:hanging="542"/>
              <w:rPr>
                <w:rFonts w:ascii="Arial" w:hAnsi="Arial" w:cs="Arial"/>
                <w:sz w:val="18"/>
                <w:szCs w:val="18"/>
              </w:rPr>
            </w:pPr>
            <w:r>
              <w:rPr>
                <w:rFonts w:ascii="Arial" w:hAnsi="Arial" w:cs="Arial"/>
                <w:sz w:val="18"/>
                <w:szCs w:val="18"/>
              </w:rPr>
              <w:t>19</w:t>
            </w:r>
            <w:r w:rsidR="000D3A5A" w:rsidRPr="00010D4F">
              <w:rPr>
                <w:rFonts w:ascii="Arial" w:hAnsi="Arial" w:cs="Arial"/>
                <w:sz w:val="18"/>
                <w:szCs w:val="18"/>
              </w:rPr>
              <w:t xml:space="preserve">.A </w:t>
            </w:r>
            <w:r w:rsidR="00D2179E" w:rsidRPr="00010D4F">
              <w:rPr>
                <w:rFonts w:ascii="Arial" w:hAnsi="Arial" w:cs="Arial"/>
                <w:sz w:val="18"/>
                <w:szCs w:val="18"/>
              </w:rPr>
              <w:t xml:space="preserve"> En caso de </w:t>
            </w:r>
            <w:r>
              <w:rPr>
                <w:rFonts w:ascii="Arial" w:hAnsi="Arial" w:cs="Arial"/>
                <w:sz w:val="18"/>
                <w:szCs w:val="18"/>
              </w:rPr>
              <w:t>contestar (SI) en la pregunta  19</w:t>
            </w:r>
            <w:r w:rsidR="00D2179E" w:rsidRPr="00010D4F">
              <w:rPr>
                <w:rFonts w:ascii="Arial" w:hAnsi="Arial" w:cs="Arial"/>
                <w:sz w:val="18"/>
                <w:szCs w:val="18"/>
              </w:rPr>
              <w:t xml:space="preserve">,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y describa la situación actual (sin norma) y la correspondiente situación nueva (con norma) que generaría la 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57C01">
            <w:pPr>
              <w:spacing w:before="60" w:after="60"/>
              <w:rPr>
                <w:rFonts w:ascii="Arial" w:hAnsi="Arial" w:cs="Arial"/>
                <w:sz w:val="18"/>
                <w:szCs w:val="18"/>
              </w:rPr>
            </w:pPr>
            <w:r w:rsidRPr="00010D4F">
              <w:rPr>
                <w:rFonts w:ascii="Arial" w:hAnsi="Arial" w:cs="Arial"/>
                <w:b/>
                <w:sz w:val="18"/>
                <w:szCs w:val="18"/>
              </w:rPr>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57C01">
              <w:rPr>
                <w:rFonts w:ascii="Arial" w:hAnsi="Arial" w:cs="Arial"/>
                <w:sz w:val="18"/>
                <w:szCs w:val="18"/>
              </w:rPr>
              <w:t xml:space="preserve">Inscripción </w:t>
            </w:r>
            <w:r w:rsidR="00757C01" w:rsidRPr="00757C01">
              <w:rPr>
                <w:rFonts w:ascii="Arial" w:hAnsi="Arial" w:cs="Arial"/>
                <w:noProof/>
                <w:sz w:val="18"/>
                <w:szCs w:val="18"/>
              </w:rPr>
              <w:t>en el Registro Nacional de Servicios de Transporte de Pasajeros</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57C01">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57C01">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6008F" w:rsidRDefault="00AB7DCE" w:rsidP="00A6008F">
            <w:pPr>
              <w:spacing w:before="60" w:after="60"/>
              <w:rPr>
                <w:rFonts w:ascii="Arial" w:hAnsi="Arial" w:cs="Arial"/>
                <w:noProof/>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A6008F" w:rsidRPr="00A6008F">
              <w:rPr>
                <w:rFonts w:ascii="Arial" w:hAnsi="Arial" w:cs="Arial"/>
                <w:noProof/>
                <w:sz w:val="18"/>
                <w:szCs w:val="18"/>
              </w:rPr>
              <w:t>personal calificado y sus cargos tanto para sistemas de teleférico, como para ascensores</w:t>
            </w:r>
          </w:p>
          <w:p w:rsidR="00A6008F" w:rsidRDefault="00A6008F" w:rsidP="00A6008F">
            <w:pPr>
              <w:spacing w:before="60" w:after="60"/>
              <w:rPr>
                <w:rFonts w:ascii="Arial" w:hAnsi="Arial" w:cs="Arial"/>
                <w:noProof/>
                <w:sz w:val="18"/>
                <w:szCs w:val="18"/>
              </w:rPr>
            </w:pPr>
            <w:r w:rsidRPr="00A6008F">
              <w:rPr>
                <w:rFonts w:ascii="Arial" w:hAnsi="Arial" w:cs="Arial"/>
                <w:noProof/>
                <w:sz w:val="18"/>
                <w:szCs w:val="18"/>
              </w:rPr>
              <w:t>seguro a pasajeros y trabajadores</w:t>
            </w:r>
          </w:p>
          <w:p w:rsidR="00A6008F" w:rsidRDefault="00A6008F" w:rsidP="00A6008F">
            <w:pPr>
              <w:spacing w:before="60" w:after="60"/>
              <w:rPr>
                <w:rFonts w:ascii="Arial" w:hAnsi="Arial" w:cs="Arial"/>
                <w:noProof/>
                <w:sz w:val="18"/>
                <w:szCs w:val="18"/>
              </w:rPr>
            </w:pPr>
            <w:r w:rsidRPr="00A6008F">
              <w:rPr>
                <w:rFonts w:ascii="Arial" w:hAnsi="Arial" w:cs="Arial"/>
                <w:noProof/>
                <w:sz w:val="18"/>
                <w:szCs w:val="18"/>
              </w:rPr>
              <w:t>seguro de responsabilidad civil por daños a terceros</w:t>
            </w:r>
          </w:p>
          <w:p w:rsidR="00A6008F" w:rsidRDefault="00A6008F" w:rsidP="00A6008F">
            <w:pPr>
              <w:spacing w:before="60" w:after="60"/>
              <w:rPr>
                <w:rFonts w:ascii="Arial" w:hAnsi="Arial" w:cs="Arial"/>
                <w:noProof/>
                <w:sz w:val="18"/>
                <w:szCs w:val="18"/>
              </w:rPr>
            </w:pPr>
            <w:r w:rsidRPr="00A6008F">
              <w:rPr>
                <w:rFonts w:ascii="Arial" w:hAnsi="Arial" w:cs="Arial"/>
                <w:noProof/>
                <w:sz w:val="18"/>
                <w:szCs w:val="18"/>
              </w:rPr>
              <w:t>cumplimiento del plan de mantención de los sistemas realizado por una entidad independiente al operador</w:t>
            </w:r>
          </w:p>
          <w:p w:rsidR="00A6008F" w:rsidRDefault="00A6008F" w:rsidP="00A6008F">
            <w:pPr>
              <w:spacing w:before="60" w:after="60"/>
              <w:rPr>
                <w:rFonts w:ascii="Arial" w:hAnsi="Arial" w:cs="Arial"/>
                <w:noProof/>
                <w:sz w:val="18"/>
                <w:szCs w:val="18"/>
              </w:rPr>
            </w:pPr>
            <w:r w:rsidRPr="00A6008F">
              <w:rPr>
                <w:rFonts w:ascii="Arial" w:hAnsi="Arial" w:cs="Arial"/>
                <w:noProof/>
                <w:sz w:val="18"/>
                <w:szCs w:val="18"/>
              </w:rPr>
              <w:t>obligaciones operacionales diarias</w:t>
            </w:r>
          </w:p>
          <w:p w:rsidR="00A6008F" w:rsidRPr="00A6008F" w:rsidRDefault="00A6008F" w:rsidP="00A6008F">
            <w:pPr>
              <w:spacing w:before="60" w:after="60"/>
              <w:rPr>
                <w:rFonts w:ascii="Arial" w:hAnsi="Arial" w:cs="Arial"/>
                <w:noProof/>
                <w:sz w:val="18"/>
                <w:szCs w:val="18"/>
              </w:rPr>
            </w:pPr>
            <w:r w:rsidRPr="00A6008F">
              <w:rPr>
                <w:rFonts w:ascii="Arial" w:hAnsi="Arial" w:cs="Arial"/>
                <w:noProof/>
                <w:sz w:val="18"/>
                <w:szCs w:val="18"/>
              </w:rPr>
              <w:t>constitución de garantías de correcta y fiel prestación del servicio</w:t>
            </w:r>
          </w:p>
          <w:p w:rsidR="00AB7DCE" w:rsidRPr="00010D4F" w:rsidRDefault="00AB7DCE" w:rsidP="00A6008F">
            <w:pPr>
              <w:spacing w:before="60" w:after="60"/>
              <w:rPr>
                <w:rFonts w:ascii="Arial" w:hAnsi="Arial" w:cs="Arial"/>
                <w:sz w:val="18"/>
                <w:szCs w:val="18"/>
              </w:rPr>
            </w:pP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0478E4" w:rsidRDefault="00AB7DCE" w:rsidP="000478E4">
            <w:pPr>
              <w:spacing w:before="60" w:after="60"/>
              <w:rPr>
                <w:rFonts w:ascii="Arial" w:hAnsi="Arial" w:cs="Arial"/>
                <w:noProof/>
                <w:sz w:val="18"/>
                <w:szCs w:val="18"/>
              </w:rPr>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0478E4" w:rsidRPr="000478E4">
              <w:rPr>
                <w:rFonts w:ascii="Arial" w:hAnsi="Arial" w:cs="Arial"/>
                <w:noProof/>
                <w:sz w:val="18"/>
                <w:szCs w:val="18"/>
              </w:rPr>
              <w:t>En el caso de los ascensores que se encuentren operando a la fecha</w:t>
            </w:r>
            <w:r w:rsidR="005341FE">
              <w:rPr>
                <w:rFonts w:ascii="Arial" w:hAnsi="Arial" w:cs="Arial"/>
                <w:noProof/>
                <w:sz w:val="18"/>
                <w:szCs w:val="18"/>
              </w:rPr>
              <w:t>, desde la</w:t>
            </w:r>
            <w:r w:rsidR="000478E4" w:rsidRPr="000478E4">
              <w:rPr>
                <w:rFonts w:ascii="Arial" w:hAnsi="Arial" w:cs="Arial"/>
                <w:noProof/>
                <w:sz w:val="18"/>
                <w:szCs w:val="18"/>
              </w:rPr>
              <w:t xml:space="preserve"> publicación del presente reglamento, deberán presentar la solicitud de inscripción en el Registro Nacional de Servicios de Transporte Público de pasajeros en un plazo de tres meses contados desde la referida fecha de publicación.</w:t>
            </w:r>
          </w:p>
          <w:p w:rsidR="00AB7DCE" w:rsidRPr="00010D4F" w:rsidRDefault="000478E4" w:rsidP="000478E4">
            <w:pPr>
              <w:spacing w:before="60" w:after="60"/>
            </w:pPr>
            <w:r>
              <w:rPr>
                <w:rFonts w:ascii="Arial" w:hAnsi="Arial" w:cs="Arial"/>
                <w:noProof/>
                <w:sz w:val="18"/>
                <w:szCs w:val="18"/>
              </w:rPr>
              <w:t>En caso de</w:t>
            </w:r>
            <w:r w:rsidRPr="000478E4">
              <w:rPr>
                <w:rFonts w:ascii="Arial" w:hAnsi="Arial" w:cs="Arial"/>
                <w:noProof/>
                <w:sz w:val="18"/>
                <w:szCs w:val="18"/>
              </w:rPr>
              <w:t xml:space="preserve"> los ascensores patrimoniales que se encuentren operando antes de la publicación de este reglamento, en un plazo de doce meses contado de la fecha de su publicación.</w:t>
            </w:r>
            <w:r>
              <w:rPr>
                <w:rFonts w:ascii="Arial" w:hAnsi="Arial" w:cs="Arial"/>
                <w:noProof/>
                <w:sz w:val="18"/>
                <w:szCs w:val="18"/>
              </w:rPr>
              <w:t xml:space="preserve"> </w:t>
            </w:r>
            <w:r w:rsidR="00AB7DCE"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5341FE">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35171E" w:rsidRDefault="00F2751A" w:rsidP="000478E4">
            <w:pPr>
              <w:spacing w:before="60" w:after="60"/>
              <w:rPr>
                <w:rFonts w:ascii="Arial" w:hAnsi="Arial" w:cs="Arial"/>
                <w:noProof/>
                <w:sz w:val="18"/>
                <w:szCs w:val="18"/>
              </w:rPr>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0478E4">
              <w:rPr>
                <w:rFonts w:ascii="Arial" w:hAnsi="Arial" w:cs="Arial"/>
                <w:noProof/>
                <w:sz w:val="18"/>
                <w:szCs w:val="18"/>
              </w:rPr>
              <w:t>Anual</w:t>
            </w:r>
            <w:r w:rsidR="005341FE">
              <w:rPr>
                <w:rFonts w:ascii="Arial" w:hAnsi="Arial" w:cs="Arial"/>
                <w:noProof/>
                <w:sz w:val="18"/>
                <w:szCs w:val="18"/>
              </w:rPr>
              <w:t xml:space="preserve"> o cuando se amerite por razones de fuerza mayor</w:t>
            </w:r>
          </w:p>
          <w:p w:rsidR="00F2751A" w:rsidRPr="00010D4F" w:rsidRDefault="0035171E" w:rsidP="000478E4">
            <w:pPr>
              <w:spacing w:before="60" w:after="60"/>
            </w:pPr>
            <w:r>
              <w:rPr>
                <w:rFonts w:ascii="Arial" w:hAnsi="Arial" w:cs="Arial"/>
                <w:noProof/>
                <w:sz w:val="18"/>
                <w:szCs w:val="18"/>
              </w:rPr>
              <w:t>En el caso de personal calificado al entrar en vigencia este reglamento y cuando exista rotación</w:t>
            </w:r>
            <w:r w:rsidR="00F2751A"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Tres mese</w:t>
            </w:r>
            <w:r w:rsidR="0035171E">
              <w:rPr>
                <w:rFonts w:ascii="Arial" w:hAnsi="Arial" w:cs="Arial"/>
                <w:noProof/>
                <w:sz w:val="18"/>
                <w:szCs w:val="18"/>
              </w:rPr>
              <w:t xml:space="preserve">s en genaral </w:t>
            </w:r>
            <w:r w:rsidR="005341FE" w:rsidRPr="005341FE">
              <w:rPr>
                <w:rFonts w:ascii="Arial" w:hAnsi="Arial" w:cs="Arial"/>
                <w:noProof/>
                <w:sz w:val="18"/>
                <w:szCs w:val="18"/>
              </w:rPr>
              <w:t xml:space="preserve"> y doce para los ascensores patrimoniales</w:t>
            </w:r>
            <w:r w:rsidR="000478E4">
              <w:rPr>
                <w:rFonts w:ascii="Arial" w:hAnsi="Arial" w:cs="Arial"/>
                <w:noProof/>
                <w:sz w:val="18"/>
                <w:szCs w:val="18"/>
              </w:rPr>
              <w:t>s</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341FE">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lastRenderedPageBreak/>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20</w:t>
            </w:r>
            <w:r w:rsidRPr="00010D4F">
              <w:rPr>
                <w:rFonts w:ascii="Arial" w:hAnsi="Arial" w:cs="Arial"/>
                <w:sz w:val="14"/>
                <w:szCs w:val="14"/>
              </w:rPr>
              <w:t xml:space="preserve">. A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1</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974E44" w:rsidP="008F587F">
            <w:pPr>
              <w:spacing w:before="60" w:after="60"/>
              <w:ind w:left="540" w:hanging="540"/>
              <w:jc w:val="both"/>
              <w:rPr>
                <w:rFonts w:ascii="Arial" w:hAnsi="Arial" w:cs="Arial"/>
                <w:sz w:val="18"/>
                <w:szCs w:val="18"/>
              </w:rPr>
            </w:pPr>
            <w:r>
              <w:rPr>
                <w:rFonts w:ascii="Arial" w:hAnsi="Arial" w:cs="Arial"/>
                <w:sz w:val="18"/>
                <w:szCs w:val="18"/>
              </w:rPr>
              <w:t>20</w:t>
            </w:r>
            <w:r w:rsidR="00F2751A" w:rsidRPr="00010D4F">
              <w:rPr>
                <w:rFonts w:ascii="Arial" w:hAnsi="Arial" w:cs="Arial"/>
                <w:sz w:val="18"/>
                <w:szCs w:val="18"/>
              </w:rPr>
              <w:t xml:space="preserve">.A  En caso de </w:t>
            </w:r>
            <w:r>
              <w:rPr>
                <w:rFonts w:ascii="Arial" w:hAnsi="Arial" w:cs="Arial"/>
                <w:sz w:val="18"/>
                <w:szCs w:val="18"/>
              </w:rPr>
              <w:t>contestar (SI) en la pregunta 20</w:t>
            </w:r>
            <w:r w:rsidR="00F2751A" w:rsidRPr="00010D4F">
              <w:rPr>
                <w:rFonts w:ascii="Arial" w:hAnsi="Arial" w:cs="Arial"/>
                <w:sz w:val="18"/>
                <w:szCs w:val="18"/>
              </w:rPr>
              <w:t xml:space="preserve">,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0"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0"/>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717244" w:rsidRPr="00717244" w:rsidRDefault="00F2751A" w:rsidP="00717244">
            <w:pPr>
              <w:spacing w:before="60" w:after="60"/>
              <w:rPr>
                <w:rFonts w:ascii="Arial" w:hAnsi="Arial" w:cs="Arial"/>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sidRPr="00717244">
              <w:rPr>
                <w:rFonts w:ascii="Arial" w:hAnsi="Arial" w:cs="Arial"/>
                <w:sz w:val="18"/>
                <w:szCs w:val="18"/>
              </w:rPr>
              <w:t>Seguro a pasajeros y trabajadores</w:t>
            </w:r>
          </w:p>
          <w:p w:rsidR="00A6008F" w:rsidRPr="00A6008F" w:rsidRDefault="00717244" w:rsidP="00717244">
            <w:pPr>
              <w:spacing w:before="60" w:after="60"/>
              <w:rPr>
                <w:rFonts w:ascii="Arial" w:hAnsi="Arial" w:cs="Arial"/>
                <w:noProof/>
                <w:sz w:val="18"/>
                <w:szCs w:val="18"/>
              </w:rPr>
            </w:pPr>
            <w:r w:rsidRPr="00717244">
              <w:rPr>
                <w:rFonts w:ascii="Arial" w:hAnsi="Arial" w:cs="Arial"/>
                <w:sz w:val="18"/>
                <w:szCs w:val="18"/>
              </w:rPr>
              <w:t>Seguro de responsabilidad civil por daños a terceros</w:t>
            </w:r>
          </w:p>
          <w:p w:rsidR="00F2751A" w:rsidRPr="00010D4F" w:rsidRDefault="00F2751A" w:rsidP="00A6008F">
            <w:pPr>
              <w:spacing w:before="60" w:after="60"/>
              <w:rPr>
                <w:rFonts w:ascii="Arial" w:hAnsi="Arial" w:cs="Arial"/>
                <w:sz w:val="18"/>
                <w:szCs w:val="18"/>
              </w:rPr>
            </w:pP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Contratar dichos seguros</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3 meses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3 meses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1"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anual</w:t>
            </w:r>
            <w:r w:rsidRPr="00010D4F">
              <w:rPr>
                <w:rFonts w:ascii="Arial" w:hAnsi="Arial" w:cs="Arial"/>
                <w:sz w:val="18"/>
                <w:szCs w:val="18"/>
              </w:rPr>
              <w:fldChar w:fldCharType="end"/>
            </w:r>
            <w:bookmarkEnd w:id="31"/>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17244">
            <w:pPr>
              <w:spacing w:before="60" w:after="60"/>
              <w:rPr>
                <w:rFonts w:ascii="Arial" w:hAnsi="Arial" w:cs="Arial"/>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sidRPr="00717244">
              <w:rPr>
                <w:rFonts w:ascii="Arial" w:hAnsi="Arial" w:cs="Arial"/>
                <w:sz w:val="18"/>
                <w:szCs w:val="18"/>
              </w:rPr>
              <w:t>Cumplimiento del plan de mantención de los sistemas realizado por una entidad independiente al operador</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 xml:space="preserve"> </w:t>
            </w:r>
            <w:r w:rsidR="00717244">
              <w:rPr>
                <w:rFonts w:ascii="Arial" w:hAnsi="Arial" w:cs="Arial"/>
                <w:noProof/>
                <w:sz w:val="18"/>
                <w:szCs w:val="18"/>
              </w:rPr>
              <w:t>Contratar una empresa totalmente externa, según el MTT la defina, para que verifique la realizacuión del plan de mantención</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15 días|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15 días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2"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anual</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6008F" w:rsidRPr="00A6008F" w:rsidRDefault="00F2751A" w:rsidP="00A6008F">
            <w:pPr>
              <w:spacing w:before="60" w:after="60"/>
              <w:rPr>
                <w:rFonts w:ascii="Arial" w:hAnsi="Arial" w:cs="Arial"/>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sidRPr="00717244">
              <w:rPr>
                <w:rFonts w:ascii="Arial" w:hAnsi="Arial" w:cs="Arial"/>
                <w:sz w:val="18"/>
                <w:szCs w:val="18"/>
              </w:rPr>
              <w:t>Constitución de garantías de correcta y fiel prestación del servicio</w:t>
            </w:r>
          </w:p>
          <w:p w:rsidR="00F2751A" w:rsidRPr="00010D4F" w:rsidRDefault="00F2751A" w:rsidP="00141C63">
            <w:pPr>
              <w:spacing w:before="60" w:after="60"/>
              <w:rPr>
                <w:rFonts w:ascii="Arial" w:hAnsi="Arial" w:cs="Arial"/>
                <w:sz w:val="18"/>
                <w:szCs w:val="18"/>
              </w:rPr>
            </w:pP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deberá estimarse de acuerdo al</w:t>
            </w:r>
            <w:r w:rsidR="00717244" w:rsidRPr="00717244">
              <w:rPr>
                <w:rFonts w:ascii="Arial" w:hAnsi="Arial" w:cs="Arial"/>
                <w:sz w:val="18"/>
                <w:szCs w:val="18"/>
              </w:rPr>
              <w:t xml:space="preserve"> ingreso resultante de la capacidad máxima de diseño del servicio en pasajeros/día por la tarifa adulto</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noProof/>
                <w:sz w:val="18"/>
                <w:szCs w:val="18"/>
              </w:rPr>
              <w:t>3 meses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noProof/>
                <w:sz w:val="18"/>
                <w:szCs w:val="18"/>
              </w:rPr>
              <w:t>3 meses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17244">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3"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17244">
              <w:rPr>
                <w:rFonts w:ascii="Arial" w:hAnsi="Arial" w:cs="Arial"/>
                <w:sz w:val="18"/>
                <w:szCs w:val="18"/>
              </w:rPr>
              <w:t>anual o previo a que los respectiv</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01B84">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sidRPr="00101B84">
              <w:rPr>
                <w:rFonts w:ascii="Arial" w:hAnsi="Arial" w:cs="Arial"/>
                <w:sz w:val="18"/>
                <w:szCs w:val="18"/>
              </w:rPr>
              <w:t>obligaciones operacionales diarias (como el registro en detalle de percances en la operación)</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Pr>
                <w:rFonts w:ascii="Arial" w:hAnsi="Arial" w:cs="Arial"/>
                <w:sz w:val="18"/>
                <w:szCs w:val="18"/>
              </w:rPr>
              <w:t>l</w:t>
            </w:r>
            <w:r w:rsidR="00101B84">
              <w:rPr>
                <w:rFonts w:ascii="Arial" w:hAnsi="Arial" w:cs="Arial"/>
                <w:noProof/>
                <w:sz w:val="18"/>
                <w:szCs w:val="18"/>
              </w:rPr>
              <w:t>levar registro de incidentes digital y en libro adecuadamente foliado al respecto</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Pr>
                <w:rFonts w:ascii="Arial" w:hAnsi="Arial" w:cs="Arial"/>
                <w:sz w:val="18"/>
                <w:szCs w:val="18"/>
              </w:rPr>
              <w:t>d</w:t>
            </w:r>
            <w:r w:rsidR="00101B84">
              <w:rPr>
                <w:rFonts w:ascii="Arial" w:hAnsi="Arial" w:cs="Arial"/>
                <w:noProof/>
                <w:sz w:val="18"/>
                <w:szCs w:val="18"/>
              </w:rPr>
              <w:t>iario o cuando sucedan eventos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sidRPr="00101B84">
              <w:rPr>
                <w:rFonts w:ascii="Arial" w:hAnsi="Arial" w:cs="Arial"/>
                <w:noProof/>
                <w:sz w:val="18"/>
                <w:szCs w:val="18"/>
              </w:rPr>
              <w:t>diario o cuando sucedan eventos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Pr>
                <w:rFonts w:ascii="Arial" w:hAnsi="Arial" w:cs="Arial"/>
                <w:sz w:val="18"/>
                <w:szCs w:val="18"/>
              </w:rPr>
              <w:t>s</w:t>
            </w:r>
            <w:r w:rsidR="00101B84">
              <w:rPr>
                <w:rFonts w:ascii="Arial" w:hAnsi="Arial" w:cs="Arial"/>
                <w:noProof/>
                <w:sz w:val="18"/>
                <w:szCs w:val="18"/>
              </w:rPr>
              <w:t>iempre deben estar a disposición de inspectores</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00974E44">
              <w:rPr>
                <w:rFonts w:ascii="Arial" w:hAnsi="Arial" w:cs="Arial"/>
                <w:sz w:val="14"/>
                <w:szCs w:val="14"/>
              </w:rPr>
              <w:t xml:space="preserve">  pase a pregunta 21. A  y 21</w:t>
            </w:r>
            <w:r w:rsidRPr="00010D4F">
              <w:rPr>
                <w:rFonts w:ascii="Arial" w:hAnsi="Arial" w:cs="Arial"/>
                <w:sz w:val="14"/>
                <w:szCs w:val="14"/>
              </w:rPr>
              <w:t>.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63312A">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7621D">
            <w:pPr>
              <w:spacing w:before="60" w:after="60"/>
              <w:ind w:left="413" w:hanging="413"/>
              <w:jc w:val="both"/>
              <w:rPr>
                <w:rFonts w:ascii="Arial" w:hAnsi="Arial" w:cs="Arial"/>
                <w:sz w:val="18"/>
                <w:szCs w:val="18"/>
              </w:rPr>
            </w:pPr>
            <w:r>
              <w:rPr>
                <w:rFonts w:ascii="Arial" w:hAnsi="Arial" w:cs="Arial"/>
                <w:sz w:val="18"/>
                <w:szCs w:val="18"/>
              </w:rPr>
              <w:t>21</w:t>
            </w:r>
            <w:r w:rsidR="00F2751A" w:rsidRPr="00010D4F">
              <w:rPr>
                <w:rFonts w:ascii="Arial" w:hAnsi="Arial" w:cs="Arial"/>
                <w:sz w:val="18"/>
                <w:szCs w:val="18"/>
              </w:rPr>
              <w:t xml:space="preserve">.A En caso de </w:t>
            </w:r>
            <w:r>
              <w:rPr>
                <w:rFonts w:ascii="Arial" w:hAnsi="Arial" w:cs="Arial"/>
                <w:sz w:val="18"/>
                <w:szCs w:val="18"/>
              </w:rPr>
              <w:t>contestar (SI) en la pregunta 21</w:t>
            </w:r>
            <w:r w:rsidR="00F2751A" w:rsidRPr="00010D4F">
              <w:rPr>
                <w:rFonts w:ascii="Arial" w:hAnsi="Arial" w:cs="Arial"/>
                <w:sz w:val="18"/>
                <w:szCs w:val="18"/>
              </w:rPr>
              <w:t>,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lastRenderedPageBreak/>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4"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4"/>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5"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6"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bookmarkEnd w:id="36"/>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7"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7"/>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F587F">
            <w:pPr>
              <w:spacing w:before="60" w:after="60"/>
              <w:jc w:val="both"/>
              <w:rPr>
                <w:rFonts w:ascii="Arial" w:hAnsi="Arial" w:cs="Arial"/>
                <w:sz w:val="16"/>
                <w:szCs w:val="16"/>
              </w:rPr>
            </w:pPr>
            <w:r>
              <w:rPr>
                <w:rFonts w:ascii="Arial" w:hAnsi="Arial" w:cs="Arial"/>
                <w:sz w:val="18"/>
                <w:szCs w:val="18"/>
              </w:rPr>
              <w:t>21</w:t>
            </w:r>
            <w:r w:rsidR="00F2751A" w:rsidRPr="00010D4F">
              <w:rPr>
                <w:rFonts w:ascii="Arial" w:hAnsi="Arial" w:cs="Arial"/>
                <w:sz w:val="18"/>
                <w:szCs w:val="18"/>
              </w:rPr>
              <w:t>.B: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38"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Al no existir regulación previa, no se tiene conocimiento de la magnitud del costo</w:t>
            </w:r>
            <w:r w:rsidR="00101B84">
              <w:rPr>
                <w:rFonts w:ascii="Arial" w:hAnsi="Arial" w:cs="Arial"/>
                <w:noProof/>
                <w:sz w:val="18"/>
                <w:szCs w:val="18"/>
              </w:rPr>
              <w:t>.</w:t>
            </w:r>
            <w:r w:rsidRPr="00010D4F">
              <w:rPr>
                <w:rFonts w:ascii="Arial" w:hAnsi="Arial" w:cs="Arial"/>
                <w:sz w:val="18"/>
                <w:szCs w:val="18"/>
              </w:rPr>
              <w:fldChar w:fldCharType="end"/>
            </w:r>
            <w:bookmarkEnd w:id="38"/>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974E44" w:rsidP="003064B0">
            <w:pPr>
              <w:spacing w:before="60" w:after="60"/>
              <w:rPr>
                <w:rFonts w:ascii="Arial" w:hAnsi="Arial" w:cs="Arial"/>
                <w:sz w:val="18"/>
                <w:szCs w:val="18"/>
              </w:rPr>
            </w:pPr>
            <w:r>
              <w:rPr>
                <w:rFonts w:ascii="Arial" w:hAnsi="Arial" w:cs="Arial"/>
                <w:b/>
                <w:sz w:val="20"/>
                <w:szCs w:val="20"/>
              </w:rPr>
              <w:t>22</w:t>
            </w:r>
            <w:r w:rsidR="00F2751A" w:rsidRPr="00010D4F">
              <w:rPr>
                <w:rFonts w:ascii="Arial" w:hAnsi="Arial" w:cs="Arial"/>
                <w:b/>
                <w:sz w:val="20"/>
                <w:szCs w:val="20"/>
              </w:rPr>
              <w:t>.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 xml:space="preserve">Impacto en el corto plazo              </w:t>
            </w:r>
            <w:r w:rsidRPr="00010D4F">
              <w:rPr>
                <w:rFonts w:ascii="Arial" w:hAnsi="Arial" w:cs="Arial"/>
                <w:b/>
                <w:sz w:val="16"/>
                <w:szCs w:val="16"/>
              </w:rPr>
              <w:lastRenderedPageBreak/>
              <w:t>(menor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lastRenderedPageBreak/>
              <w:t xml:space="preserve">Impacto en el largo plazo        </w:t>
            </w:r>
            <w:r w:rsidRPr="00010D4F">
              <w:rPr>
                <w:rFonts w:ascii="Arial" w:hAnsi="Arial" w:cs="Arial"/>
                <w:b/>
                <w:sz w:val="16"/>
                <w:szCs w:val="16"/>
              </w:rPr>
              <w:lastRenderedPageBreak/>
              <w:t>(mayor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lastRenderedPageBreak/>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 xml:space="preserve">Puede incrementar el precio, a la par </w:t>
            </w:r>
            <w:r w:rsidR="0035171E">
              <w:rPr>
                <w:rFonts w:ascii="Arial" w:hAnsi="Arial" w:cs="Arial"/>
                <w:noProof/>
                <w:sz w:val="18"/>
                <w:szCs w:val="18"/>
              </w:rPr>
              <w:t>de</w:t>
            </w:r>
            <w:r w:rsidR="00DA32EA">
              <w:rPr>
                <w:rFonts w:ascii="Arial" w:hAnsi="Arial" w:cs="Arial"/>
                <w:noProof/>
                <w:sz w:val="18"/>
                <w:szCs w:val="18"/>
              </w:rPr>
              <w:t xml:space="preserve"> la </w:t>
            </w:r>
            <w:r w:rsidR="00101B84">
              <w:rPr>
                <w:rFonts w:ascii="Arial" w:hAnsi="Arial" w:cs="Arial"/>
                <w:noProof/>
                <w:sz w:val="18"/>
                <w:szCs w:val="18"/>
              </w:rPr>
              <w:t>prestación de un mejor servicio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01B84">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01B84" w:rsidRPr="00101B84">
              <w:rPr>
                <w:rFonts w:ascii="Arial" w:hAnsi="Arial" w:cs="Arial"/>
                <w:sz w:val="18"/>
                <w:szCs w:val="18"/>
              </w:rPr>
              <w:t>Puede incrementar el precio, a la par de la prestación de un mejor servicio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Puede hacerlo, si las empresas deben mejorar su servicio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 se mantiene la condición de corto plazo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P</w:t>
            </w:r>
            <w:r w:rsidR="00DA32EA" w:rsidRPr="00DA32EA">
              <w:rPr>
                <w:rFonts w:ascii="Arial" w:hAnsi="Arial" w:cs="Arial"/>
                <w:noProof/>
                <w:sz w:val="18"/>
                <w:szCs w:val="18"/>
              </w:rPr>
              <w:t>uede hacerlo, si las empresas deben mejorar su servicio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sidRPr="00DA32EA">
              <w:rPr>
                <w:rFonts w:ascii="Arial" w:hAnsi="Arial" w:cs="Arial"/>
                <w:noProof/>
                <w:sz w:val="18"/>
                <w:szCs w:val="18"/>
              </w:rPr>
              <w:t>No, se mantiene la condición de corto plazo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Si</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74E44" w:rsidRPr="00974E44"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Si</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974E44" w:rsidRDefault="00974E44" w:rsidP="00CB2AFE">
            <w:pPr>
              <w:spacing w:before="60" w:after="60"/>
              <w:rPr>
                <w:rFonts w:ascii="Arial" w:hAnsi="Arial" w:cs="Arial"/>
                <w:b/>
                <w:sz w:val="16"/>
                <w:szCs w:val="16"/>
              </w:rPr>
            </w:pPr>
          </w:p>
          <w:p w:rsidR="00974E44" w:rsidRDefault="00974E44" w:rsidP="00CB2AFE">
            <w:pPr>
              <w:spacing w:before="60" w:after="60"/>
              <w:rPr>
                <w:rFonts w:ascii="Arial" w:hAnsi="Arial" w:cs="Arial"/>
                <w:b/>
                <w:sz w:val="16"/>
                <w:szCs w:val="16"/>
              </w:rPr>
            </w:pPr>
          </w:p>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Puede generar aumento en la cantidad</w:t>
            </w:r>
            <w:r w:rsidR="0035171E">
              <w:rPr>
                <w:rFonts w:ascii="Arial" w:hAnsi="Arial" w:cs="Arial"/>
                <w:sz w:val="18"/>
                <w:szCs w:val="18"/>
              </w:rPr>
              <w:t xml:space="preserve"> </w:t>
            </w:r>
            <w:r w:rsidR="00DA32EA">
              <w:rPr>
                <w:rFonts w:ascii="Arial" w:hAnsi="Arial" w:cs="Arial"/>
                <w:sz w:val="18"/>
                <w:szCs w:val="18"/>
              </w:rPr>
              <w:t xml:space="preserve"> y calidad de los proveedores</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Pr>
                <w:rFonts w:ascii="Arial" w:hAnsi="Arial" w:cs="Arial"/>
                <w:sz w:val="18"/>
                <w:szCs w:val="18"/>
              </w:rPr>
              <w:t>se mantendrán las condiciones de corto plazo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Default="00F2751A" w:rsidP="00A54E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Depende de la calidad de los servicios contratados en la actualidad</w:t>
            </w:r>
            <w:r w:rsidR="0035171E">
              <w:rPr>
                <w:rFonts w:ascii="Arial" w:hAnsi="Arial" w:cs="Arial"/>
                <w:sz w:val="18"/>
                <w:szCs w:val="18"/>
              </w:rPr>
              <w:t>, puede requerirse una mejora en ese sentido, lo mismo con el persomnal que puede aumentar</w:t>
            </w:r>
            <w:r w:rsidRPr="00010D4F">
              <w:rPr>
                <w:rFonts w:ascii="Arial" w:hAnsi="Arial" w:cs="Arial"/>
                <w:sz w:val="18"/>
                <w:szCs w:val="18"/>
              </w:rPr>
              <w:fldChar w:fldCharType="end"/>
            </w:r>
          </w:p>
          <w:p w:rsidR="001C1379" w:rsidRPr="00010D4F" w:rsidRDefault="001C1379" w:rsidP="00A54E68">
            <w:pPr>
              <w:spacing w:before="60" w:after="60"/>
              <w:rPr>
                <w:rFonts w:ascii="Arial" w:hAnsi="Arial" w:cs="Arial"/>
                <w:b/>
                <w:sz w:val="18"/>
                <w:szCs w:val="18"/>
              </w:rPr>
            </w:pP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sidRPr="0035171E">
              <w:rPr>
                <w:rFonts w:ascii="Arial" w:hAnsi="Arial" w:cs="Arial"/>
                <w:noProof/>
                <w:sz w:val="18"/>
                <w:szCs w:val="18"/>
              </w:rPr>
              <w:t>se mantendrán las condiciones de corto plazo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Es posible que aumente la demanda por trabajadores</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sidRPr="0035171E">
              <w:rPr>
                <w:rFonts w:ascii="Arial" w:hAnsi="Arial" w:cs="Arial"/>
                <w:noProof/>
                <w:sz w:val="18"/>
                <w:szCs w:val="18"/>
              </w:rPr>
              <w:t>se mantendrán las condiciones de corto plazo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bl>
    <w:p w:rsidR="00057A3A" w:rsidRDefault="00057A3A" w:rsidP="00043323">
      <w:pPr>
        <w:rPr>
          <w:rFonts w:ascii="Arial" w:hAnsi="Arial" w:cs="Arial"/>
          <w:b/>
          <w:sz w:val="20"/>
          <w:szCs w:val="20"/>
        </w:rPr>
      </w:pPr>
    </w:p>
    <w:p w:rsidR="007D00A8" w:rsidRDefault="007D00A8" w:rsidP="00043323">
      <w:pPr>
        <w:rPr>
          <w:rFonts w:ascii="Arial" w:hAnsi="Arial" w:cs="Arial"/>
          <w:b/>
          <w:sz w:val="20"/>
          <w:szCs w:val="20"/>
        </w:rPr>
      </w:pPr>
    </w:p>
    <w:tbl>
      <w:tblPr>
        <w:tblW w:w="9292" w:type="dxa"/>
        <w:jc w:val="center"/>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92"/>
      </w:tblGrid>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vAlign w:val="center"/>
          </w:tcPr>
          <w:p w:rsidR="007D00A8" w:rsidRPr="00010D4F" w:rsidRDefault="00974E44" w:rsidP="00974E44">
            <w:pPr>
              <w:spacing w:before="60" w:after="60"/>
              <w:rPr>
                <w:rFonts w:ascii="Arial" w:hAnsi="Arial" w:cs="Arial"/>
                <w:sz w:val="18"/>
                <w:szCs w:val="18"/>
              </w:rPr>
            </w:pPr>
            <w:r>
              <w:rPr>
                <w:rFonts w:ascii="Arial" w:hAnsi="Arial" w:cs="Arial"/>
                <w:b/>
                <w:sz w:val="20"/>
                <w:szCs w:val="20"/>
              </w:rPr>
              <w:t xml:space="preserve">23. </w:t>
            </w:r>
            <w:r w:rsidR="007D00A8">
              <w:rPr>
                <w:rFonts w:ascii="Arial" w:hAnsi="Arial" w:cs="Arial"/>
                <w:b/>
                <w:sz w:val="20"/>
                <w:szCs w:val="20"/>
              </w:rPr>
              <w:t xml:space="preserve">De existir, describa los planes de mitigación de impacto sobre las EMT. </w:t>
            </w:r>
            <w:r w:rsidR="007D00A8" w:rsidRPr="00010D4F">
              <w:rPr>
                <w:rFonts w:ascii="Arial" w:hAnsi="Arial" w:cs="Arial"/>
                <w:sz w:val="18"/>
                <w:szCs w:val="18"/>
              </w:rPr>
              <w:t>(máximo sugerido</w:t>
            </w:r>
            <w:r w:rsidR="001634A3">
              <w:rPr>
                <w:rFonts w:ascii="Arial" w:hAnsi="Arial" w:cs="Arial"/>
                <w:sz w:val="18"/>
                <w:szCs w:val="18"/>
              </w:rPr>
              <w:t xml:space="preserve"> </w:t>
            </w:r>
            <w:r w:rsidR="007D00A8" w:rsidRPr="00010D4F">
              <w:rPr>
                <w:rFonts w:ascii="Arial" w:hAnsi="Arial" w:cs="Arial"/>
                <w:sz w:val="18"/>
                <w:szCs w:val="18"/>
              </w:rPr>
              <w:t xml:space="preserve"> 20  líneas):</w:t>
            </w:r>
          </w:p>
        </w:tc>
      </w:tr>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auto"/>
            <w:vAlign w:val="center"/>
          </w:tcPr>
          <w:p w:rsidR="0035171E" w:rsidRDefault="007D00A8" w:rsidP="00AB15C8">
            <w:pPr>
              <w:spacing w:before="60" w:after="60"/>
              <w:rPr>
                <w:rFonts w:ascii="Arial" w:hAnsi="Arial" w:cs="Arial"/>
                <w:noProof/>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w:instrText>
            </w:r>
            <w:r>
              <w:rPr>
                <w:rFonts w:ascii="Arial" w:hAnsi="Arial" w:cs="Arial"/>
                <w:sz w:val="18"/>
                <w:szCs w:val="18"/>
              </w:rPr>
              <w:instrText>FORMTEXT</w:instrText>
            </w:r>
            <w:r w:rsidRPr="00010D4F">
              <w:rPr>
                <w:rFonts w:ascii="Arial" w:hAnsi="Arial" w:cs="Arial"/>
                <w:sz w:val="18"/>
                <w:szCs w:val="18"/>
              </w:rPr>
              <w:instrText xml:space="preserve"> </w:instrText>
            </w:r>
            <w:r w:rsidRPr="00010D4F">
              <w:rPr>
                <w:rFonts w:ascii="Arial" w:hAnsi="Arial" w:cs="Arial"/>
                <w:sz w:val="18"/>
                <w:szCs w:val="18"/>
              </w:rPr>
            </w:r>
            <w:r w:rsidRPr="00010D4F">
              <w:rPr>
                <w:rFonts w:ascii="Arial" w:hAnsi="Arial" w:cs="Arial"/>
                <w:sz w:val="18"/>
                <w:szCs w:val="18"/>
              </w:rPr>
              <w:fldChar w:fldCharType="separate"/>
            </w:r>
            <w:r w:rsidR="0035171E">
              <w:rPr>
                <w:rFonts w:ascii="Arial" w:hAnsi="Arial" w:cs="Arial"/>
                <w:sz w:val="18"/>
                <w:szCs w:val="18"/>
              </w:rPr>
              <w:t>S</w:t>
            </w:r>
            <w:r w:rsidR="00DA32EA">
              <w:rPr>
                <w:rFonts w:ascii="Arial" w:hAnsi="Arial" w:cs="Arial"/>
                <w:noProof/>
                <w:sz w:val="18"/>
                <w:szCs w:val="18"/>
              </w:rPr>
              <w:t xml:space="preserve">on beneficios </w:t>
            </w:r>
            <w:r w:rsidR="0035171E">
              <w:rPr>
                <w:rFonts w:ascii="Arial" w:hAnsi="Arial" w:cs="Arial"/>
                <w:noProof/>
                <w:sz w:val="18"/>
                <w:szCs w:val="18"/>
              </w:rPr>
              <w:t xml:space="preserve">en pos de </w:t>
            </w:r>
            <w:r w:rsidR="00DA32EA">
              <w:rPr>
                <w:rFonts w:ascii="Arial" w:hAnsi="Arial" w:cs="Arial"/>
                <w:noProof/>
                <w:sz w:val="18"/>
                <w:szCs w:val="18"/>
              </w:rPr>
              <w:t xml:space="preserve">la </w:t>
            </w:r>
            <w:r w:rsidR="00101B84">
              <w:rPr>
                <w:rFonts w:ascii="Arial" w:hAnsi="Arial" w:cs="Arial"/>
                <w:noProof/>
                <w:sz w:val="18"/>
                <w:szCs w:val="18"/>
              </w:rPr>
              <w:t>mejor operación del servicio</w:t>
            </w:r>
            <w:r w:rsidR="00DA32EA">
              <w:rPr>
                <w:rFonts w:ascii="Arial" w:hAnsi="Arial" w:cs="Arial"/>
                <w:noProof/>
                <w:sz w:val="18"/>
                <w:szCs w:val="18"/>
              </w:rPr>
              <w:t>.</w:t>
            </w:r>
            <w:r w:rsidR="0035171E">
              <w:rPr>
                <w:rFonts w:ascii="Arial" w:hAnsi="Arial" w:cs="Arial"/>
                <w:noProof/>
                <w:sz w:val="18"/>
                <w:szCs w:val="18"/>
              </w:rPr>
              <w:t xml:space="preserve"> No obstante, podrán postular a "Subsidios al Transporte Regional", lo que opuede redundar en una gran ayuda, incluso en posibles rebajas de tarifa</w:t>
            </w:r>
            <w:r w:rsidR="00101B84">
              <w:rPr>
                <w:rFonts w:ascii="Arial" w:hAnsi="Arial" w:cs="Arial"/>
                <w:noProof/>
                <w:sz w:val="18"/>
                <w:szCs w:val="18"/>
              </w:rPr>
              <w:t xml:space="preserve">, </w:t>
            </w:r>
            <w:r w:rsidR="0035171E">
              <w:rPr>
                <w:rFonts w:ascii="Arial" w:hAnsi="Arial" w:cs="Arial"/>
                <w:noProof/>
                <w:sz w:val="18"/>
                <w:szCs w:val="18"/>
              </w:rPr>
              <w:t>siempre que no estén ubicados dentro del Gran Santiago</w:t>
            </w:r>
            <w:r w:rsidR="00101B84">
              <w:rPr>
                <w:rFonts w:ascii="Arial" w:hAnsi="Arial" w:cs="Arial"/>
                <w:noProof/>
                <w:sz w:val="18"/>
                <w:szCs w:val="18"/>
              </w:rPr>
              <w:t>, caso en el cualñ podrían integhrarse a Transantiago</w:t>
            </w:r>
            <w:r w:rsidR="0035171E">
              <w:rPr>
                <w:rFonts w:ascii="Arial" w:hAnsi="Arial" w:cs="Arial"/>
                <w:noProof/>
                <w:sz w:val="18"/>
                <w:szCs w:val="18"/>
              </w:rPr>
              <w:t>.</w:t>
            </w:r>
          </w:p>
          <w:p w:rsidR="007D00A8" w:rsidRDefault="0035171E" w:rsidP="00AB15C8">
            <w:pPr>
              <w:spacing w:before="60" w:after="60"/>
              <w:rPr>
                <w:rFonts w:ascii="Arial" w:hAnsi="Arial" w:cs="Arial"/>
                <w:sz w:val="18"/>
                <w:szCs w:val="18"/>
              </w:rPr>
            </w:pPr>
            <w:r>
              <w:rPr>
                <w:rFonts w:ascii="Arial" w:hAnsi="Arial" w:cs="Arial"/>
                <w:noProof/>
                <w:sz w:val="18"/>
                <w:szCs w:val="18"/>
              </w:rPr>
              <w:t>Además este aumento en sus condiciones de seguridad, puede permitir su incorporación al plan de transporte público de las distintas ciudades, lo que aumentaría considerablemente su demanda.</w:t>
            </w:r>
            <w:r w:rsidR="007D00A8" w:rsidRPr="00010D4F">
              <w:rPr>
                <w:rFonts w:ascii="Arial" w:hAnsi="Arial" w:cs="Arial"/>
                <w:sz w:val="18"/>
                <w:szCs w:val="18"/>
              </w:rPr>
              <w:fldChar w:fldCharType="end"/>
            </w:r>
          </w:p>
          <w:p w:rsidR="007D00A8" w:rsidRDefault="007D00A8" w:rsidP="00AB15C8">
            <w:pPr>
              <w:spacing w:before="60" w:after="60"/>
              <w:rPr>
                <w:rFonts w:ascii="Arial" w:hAnsi="Arial" w:cs="Arial"/>
                <w:sz w:val="18"/>
                <w:szCs w:val="18"/>
              </w:rPr>
            </w:pPr>
          </w:p>
          <w:p w:rsidR="007D00A8" w:rsidRPr="00010D4F" w:rsidRDefault="007D00A8" w:rsidP="00AB15C8">
            <w:pPr>
              <w:spacing w:before="60" w:after="60"/>
              <w:rPr>
                <w:rFonts w:ascii="Arial" w:hAnsi="Arial" w:cs="Arial"/>
                <w:sz w:val="18"/>
                <w:szCs w:val="18"/>
              </w:rPr>
            </w:pPr>
          </w:p>
        </w:tc>
      </w:tr>
      <w:tr w:rsidR="007D00A8" w:rsidRPr="00010D4F" w:rsidTr="004109A9">
        <w:trPr>
          <w:trHeight w:val="723"/>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tcPr>
          <w:p w:rsidR="007D00A8" w:rsidRPr="007D00A8" w:rsidRDefault="00974E44" w:rsidP="00974E44">
            <w:pPr>
              <w:spacing w:before="60" w:after="60"/>
              <w:jc w:val="both"/>
              <w:rPr>
                <w:rFonts w:ascii="Arial" w:hAnsi="Arial" w:cs="Arial"/>
                <w:b/>
                <w:sz w:val="20"/>
                <w:szCs w:val="20"/>
              </w:rPr>
            </w:pPr>
            <w:r>
              <w:rPr>
                <w:rFonts w:ascii="Arial" w:hAnsi="Arial" w:cs="Arial"/>
                <w:b/>
                <w:sz w:val="20"/>
                <w:szCs w:val="20"/>
              </w:rPr>
              <w:t xml:space="preserve">24. </w:t>
            </w:r>
            <w:r w:rsidR="007D00A8">
              <w:rPr>
                <w:rFonts w:ascii="Arial" w:hAnsi="Arial" w:cs="Arial"/>
                <w:b/>
                <w:sz w:val="20"/>
                <w:szCs w:val="20"/>
              </w:rPr>
              <w:t>Según su criterio, el impacto total de la norma sobre las EMT es:</w:t>
            </w:r>
          </w:p>
          <w:p w:rsidR="007D00A8" w:rsidRPr="00010D4F" w:rsidRDefault="007D00A8" w:rsidP="00AB15C8">
            <w:pPr>
              <w:spacing w:before="60" w:after="60"/>
              <w:jc w:val="center"/>
              <w:rPr>
                <w:rFonts w:ascii="Arial" w:hAnsi="Arial" w:cs="Arial"/>
                <w:sz w:val="18"/>
                <w:szCs w:val="18"/>
              </w:rPr>
            </w:pPr>
            <w:r>
              <w:rPr>
                <w:rFonts w:ascii="Arial" w:hAnsi="Arial" w:cs="Arial"/>
                <w:sz w:val="18"/>
                <w:szCs w:val="18"/>
              </w:rPr>
              <w:t xml:space="preserve">(1) Negativo Alto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(2) Negativo Bajo  </w:t>
            </w:r>
            <w:bookmarkStart w:id="39" w:name="_GoBack"/>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5729E7" w:rsidRPr="00010D4F">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bookmarkEnd w:id="39"/>
            <w:r>
              <w:rPr>
                <w:rFonts w:ascii="Arial" w:hAnsi="Arial" w:cs="Arial"/>
                <w:sz w:val="18"/>
                <w:szCs w:val="18"/>
              </w:rPr>
              <w:t xml:space="preserve">   (3) Positivo Alto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5729E7" w:rsidRPr="00010D4F">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(4) Positivo Bajo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(5)  Neutro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A7018">
              <w:rPr>
                <w:rFonts w:ascii="Arial" w:hAnsi="Arial" w:cs="Arial"/>
                <w:sz w:val="18"/>
                <w:szCs w:val="18"/>
              </w:rPr>
            </w:r>
            <w:r w:rsidR="001A7018">
              <w:rPr>
                <w:rFonts w:ascii="Arial" w:hAnsi="Arial" w:cs="Arial"/>
                <w:sz w:val="18"/>
                <w:szCs w:val="18"/>
              </w:rPr>
              <w:fldChar w:fldCharType="separate"/>
            </w:r>
            <w:r w:rsidRPr="00010D4F">
              <w:rPr>
                <w:rFonts w:ascii="Arial" w:hAnsi="Arial" w:cs="Arial"/>
                <w:sz w:val="18"/>
                <w:szCs w:val="18"/>
              </w:rPr>
              <w:fldChar w:fldCharType="end"/>
            </w:r>
          </w:p>
        </w:tc>
      </w:tr>
    </w:tbl>
    <w:p w:rsidR="007D00A8" w:rsidRPr="00EF3225" w:rsidRDefault="007D00A8" w:rsidP="00043323">
      <w:pPr>
        <w:rPr>
          <w:rFonts w:ascii="Arial" w:hAnsi="Arial" w:cs="Arial"/>
          <w:b/>
          <w:sz w:val="20"/>
          <w:szCs w:val="20"/>
        </w:rPr>
      </w:pPr>
    </w:p>
    <w:sectPr w:rsidR="007D00A8" w:rsidRPr="00EF3225" w:rsidSect="00E90172">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18" w:rsidRDefault="001A7018">
      <w:r>
        <w:separator/>
      </w:r>
    </w:p>
  </w:endnote>
  <w:endnote w:type="continuationSeparator" w:id="0">
    <w:p w:rsidR="001A7018" w:rsidRDefault="001A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6C" w:rsidRPr="00157170" w:rsidRDefault="00117C6C" w:rsidP="00157170">
    <w:pPr>
      <w:pStyle w:val="Piedepgina"/>
      <w:tabs>
        <w:tab w:val="clear" w:pos="8838"/>
        <w:tab w:val="right" w:pos="8840"/>
      </w:tabs>
      <w:rPr>
        <w:sz w:val="18"/>
        <w:szCs w:val="18"/>
      </w:rPr>
    </w:pPr>
    <w:r w:rsidRPr="00157170">
      <w:rPr>
        <w:sz w:val="18"/>
        <w:szCs w:val="18"/>
      </w:rPr>
      <w:t xml:space="preserve">Formulario de Estimación de Impacto Regulatorio en Empresas de Menor Tamaño </w:t>
    </w:r>
  </w:p>
  <w:p w:rsidR="00117C6C" w:rsidRPr="00157170" w:rsidRDefault="00117C6C" w:rsidP="00157170">
    <w:pPr>
      <w:pStyle w:val="Piedepgina"/>
      <w:tabs>
        <w:tab w:val="clear" w:pos="8838"/>
        <w:tab w:val="right" w:pos="8840"/>
      </w:tabs>
      <w:rPr>
        <w:sz w:val="18"/>
        <w:szCs w:val="18"/>
      </w:rPr>
    </w:pPr>
    <w:r w:rsidRPr="00157170">
      <w:rPr>
        <w:sz w:val="18"/>
        <w:szCs w:val="18"/>
      </w:rPr>
      <w:t>Procedimiento Artículo Quinto, Ley 20.416.</w:t>
    </w:r>
  </w:p>
  <w:p w:rsidR="00117C6C" w:rsidRPr="00157170" w:rsidRDefault="00117C6C" w:rsidP="00157170">
    <w:pPr>
      <w:pStyle w:val="Piedepgina"/>
      <w:tabs>
        <w:tab w:val="clear" w:pos="8838"/>
        <w:tab w:val="right" w:pos="8840"/>
      </w:tabs>
      <w:rPr>
        <w:sz w:val="18"/>
        <w:szCs w:val="18"/>
      </w:rPr>
    </w:pPr>
    <w:r w:rsidRPr="00157170">
      <w:rPr>
        <w:sz w:val="18"/>
        <w:szCs w:val="18"/>
      </w:rPr>
      <w:t xml:space="preserve">Versión: diciembre de 2012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18" w:rsidRDefault="001A7018">
      <w:r>
        <w:separator/>
      </w:r>
    </w:p>
  </w:footnote>
  <w:footnote w:type="continuationSeparator" w:id="0">
    <w:p w:rsidR="001A7018" w:rsidRDefault="001A7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83"/>
    <w:multiLevelType w:val="hybridMultilevel"/>
    <w:tmpl w:val="6742F0A6"/>
    <w:lvl w:ilvl="0" w:tplc="340A000F">
      <w:start w:val="1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3A5F93"/>
    <w:multiLevelType w:val="hybridMultilevel"/>
    <w:tmpl w:val="34EE04DA"/>
    <w:lvl w:ilvl="0" w:tplc="991AEE0E">
      <w:start w:val="23"/>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85B563F"/>
    <w:multiLevelType w:val="hybridMultilevel"/>
    <w:tmpl w:val="5C72040E"/>
    <w:lvl w:ilvl="0" w:tplc="ECC60D82">
      <w:start w:val="25"/>
      <w:numFmt w:val="decimal"/>
      <w:lvlText w:val="%1."/>
      <w:lvlJc w:val="left"/>
      <w:pPr>
        <w:ind w:left="36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B916DDC"/>
    <w:multiLevelType w:val="hybridMultilevel"/>
    <w:tmpl w:val="E5F0BDD6"/>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223249"/>
    <w:multiLevelType w:val="hybridMultilevel"/>
    <w:tmpl w:val="A0160D42"/>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9"/>
  </w:num>
  <w:num w:numId="4">
    <w:abstractNumId w:val="6"/>
  </w:num>
  <w:num w:numId="5">
    <w:abstractNumId w:val="5"/>
  </w:num>
  <w:num w:numId="6">
    <w:abstractNumId w:val="14"/>
  </w:num>
  <w:num w:numId="7">
    <w:abstractNumId w:val="9"/>
  </w:num>
  <w:num w:numId="8">
    <w:abstractNumId w:val="18"/>
  </w:num>
  <w:num w:numId="9">
    <w:abstractNumId w:val="8"/>
  </w:num>
  <w:num w:numId="10">
    <w:abstractNumId w:val="12"/>
  </w:num>
  <w:num w:numId="11">
    <w:abstractNumId w:val="4"/>
  </w:num>
  <w:num w:numId="12">
    <w:abstractNumId w:val="7"/>
  </w:num>
  <w:num w:numId="13">
    <w:abstractNumId w:val="1"/>
  </w:num>
  <w:num w:numId="14">
    <w:abstractNumId w:val="11"/>
  </w:num>
  <w:num w:numId="15">
    <w:abstractNumId w:val="15"/>
  </w:num>
  <w:num w:numId="16">
    <w:abstractNumId w:val="2"/>
  </w:num>
  <w:num w:numId="17">
    <w:abstractNumId w:val="10"/>
  </w:num>
  <w:num w:numId="18">
    <w:abstractNumId w:val="3"/>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GL5DMw5lmKPLl3rjZmWHETxIds=" w:salt="1FKFiR7cbyY6g1XKKHZ+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478E4"/>
    <w:rsid w:val="00052331"/>
    <w:rsid w:val="00057A3A"/>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1B84"/>
    <w:rsid w:val="00103997"/>
    <w:rsid w:val="00105524"/>
    <w:rsid w:val="00107E51"/>
    <w:rsid w:val="00110A20"/>
    <w:rsid w:val="00110A97"/>
    <w:rsid w:val="0011231C"/>
    <w:rsid w:val="00115D11"/>
    <w:rsid w:val="00117C6C"/>
    <w:rsid w:val="00121981"/>
    <w:rsid w:val="00122E06"/>
    <w:rsid w:val="0013146D"/>
    <w:rsid w:val="00133401"/>
    <w:rsid w:val="001336A9"/>
    <w:rsid w:val="00133C69"/>
    <w:rsid w:val="001343E5"/>
    <w:rsid w:val="00136BBC"/>
    <w:rsid w:val="001402EE"/>
    <w:rsid w:val="00141C63"/>
    <w:rsid w:val="0014423E"/>
    <w:rsid w:val="001443EE"/>
    <w:rsid w:val="00151A9B"/>
    <w:rsid w:val="00152D5F"/>
    <w:rsid w:val="0015335A"/>
    <w:rsid w:val="001535A4"/>
    <w:rsid w:val="00153AB9"/>
    <w:rsid w:val="00153D7A"/>
    <w:rsid w:val="001545C5"/>
    <w:rsid w:val="0015518B"/>
    <w:rsid w:val="00157170"/>
    <w:rsid w:val="00162F27"/>
    <w:rsid w:val="001634A3"/>
    <w:rsid w:val="001641FD"/>
    <w:rsid w:val="00166083"/>
    <w:rsid w:val="001671FF"/>
    <w:rsid w:val="0017729F"/>
    <w:rsid w:val="00182FCE"/>
    <w:rsid w:val="001838D9"/>
    <w:rsid w:val="00184A82"/>
    <w:rsid w:val="00185734"/>
    <w:rsid w:val="001877CB"/>
    <w:rsid w:val="001912A4"/>
    <w:rsid w:val="00191616"/>
    <w:rsid w:val="0019499E"/>
    <w:rsid w:val="00197289"/>
    <w:rsid w:val="001A2088"/>
    <w:rsid w:val="001A7018"/>
    <w:rsid w:val="001B0809"/>
    <w:rsid w:val="001B2356"/>
    <w:rsid w:val="001B6A86"/>
    <w:rsid w:val="001B76A5"/>
    <w:rsid w:val="001B7763"/>
    <w:rsid w:val="001C0DB4"/>
    <w:rsid w:val="001C1379"/>
    <w:rsid w:val="001C22A5"/>
    <w:rsid w:val="001C341D"/>
    <w:rsid w:val="001C4D43"/>
    <w:rsid w:val="001D3962"/>
    <w:rsid w:val="001D4AAE"/>
    <w:rsid w:val="001D50EA"/>
    <w:rsid w:val="001E3658"/>
    <w:rsid w:val="001E4001"/>
    <w:rsid w:val="001F1711"/>
    <w:rsid w:val="001F491D"/>
    <w:rsid w:val="001F4CB3"/>
    <w:rsid w:val="002006AD"/>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4820"/>
    <w:rsid w:val="0032557E"/>
    <w:rsid w:val="003300CC"/>
    <w:rsid w:val="00332C05"/>
    <w:rsid w:val="00335D4D"/>
    <w:rsid w:val="00336108"/>
    <w:rsid w:val="00341865"/>
    <w:rsid w:val="00350E3B"/>
    <w:rsid w:val="0035171E"/>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02C3"/>
    <w:rsid w:val="003C11BB"/>
    <w:rsid w:val="003C74EA"/>
    <w:rsid w:val="003D1342"/>
    <w:rsid w:val="003D39C5"/>
    <w:rsid w:val="003D3EB2"/>
    <w:rsid w:val="003D6546"/>
    <w:rsid w:val="003E06B1"/>
    <w:rsid w:val="003E4082"/>
    <w:rsid w:val="003E7B10"/>
    <w:rsid w:val="003F233C"/>
    <w:rsid w:val="003F3BC2"/>
    <w:rsid w:val="00401264"/>
    <w:rsid w:val="004036D5"/>
    <w:rsid w:val="00404486"/>
    <w:rsid w:val="00404CAD"/>
    <w:rsid w:val="004109A9"/>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341FE"/>
    <w:rsid w:val="0054318B"/>
    <w:rsid w:val="00544815"/>
    <w:rsid w:val="005506B7"/>
    <w:rsid w:val="005511EB"/>
    <w:rsid w:val="00551962"/>
    <w:rsid w:val="005578D4"/>
    <w:rsid w:val="0056143D"/>
    <w:rsid w:val="005618FD"/>
    <w:rsid w:val="005642F7"/>
    <w:rsid w:val="00566586"/>
    <w:rsid w:val="00567CA0"/>
    <w:rsid w:val="005729E7"/>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610DAF"/>
    <w:rsid w:val="006110B4"/>
    <w:rsid w:val="00611CCE"/>
    <w:rsid w:val="006134E9"/>
    <w:rsid w:val="006178C6"/>
    <w:rsid w:val="006202FC"/>
    <w:rsid w:val="00621086"/>
    <w:rsid w:val="006227A7"/>
    <w:rsid w:val="00623200"/>
    <w:rsid w:val="0063050E"/>
    <w:rsid w:val="0063312A"/>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6CC0"/>
    <w:rsid w:val="006B7374"/>
    <w:rsid w:val="006C1008"/>
    <w:rsid w:val="006C2285"/>
    <w:rsid w:val="006C2B96"/>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49B6"/>
    <w:rsid w:val="00710189"/>
    <w:rsid w:val="0071346E"/>
    <w:rsid w:val="00717244"/>
    <w:rsid w:val="00720245"/>
    <w:rsid w:val="00720451"/>
    <w:rsid w:val="00725395"/>
    <w:rsid w:val="00725B1B"/>
    <w:rsid w:val="00727F45"/>
    <w:rsid w:val="007321F6"/>
    <w:rsid w:val="00742C02"/>
    <w:rsid w:val="00743353"/>
    <w:rsid w:val="00743551"/>
    <w:rsid w:val="007454E6"/>
    <w:rsid w:val="00751AB0"/>
    <w:rsid w:val="00757C01"/>
    <w:rsid w:val="00762465"/>
    <w:rsid w:val="00762D6F"/>
    <w:rsid w:val="00767AE7"/>
    <w:rsid w:val="00770718"/>
    <w:rsid w:val="00773D6D"/>
    <w:rsid w:val="007910AE"/>
    <w:rsid w:val="00795AB1"/>
    <w:rsid w:val="00797DD6"/>
    <w:rsid w:val="007A739F"/>
    <w:rsid w:val="007B1B9A"/>
    <w:rsid w:val="007B6B46"/>
    <w:rsid w:val="007B765C"/>
    <w:rsid w:val="007B76FA"/>
    <w:rsid w:val="007C132F"/>
    <w:rsid w:val="007C1739"/>
    <w:rsid w:val="007C1BDA"/>
    <w:rsid w:val="007C5694"/>
    <w:rsid w:val="007D00A8"/>
    <w:rsid w:val="007D5A7C"/>
    <w:rsid w:val="007D5D15"/>
    <w:rsid w:val="007D7527"/>
    <w:rsid w:val="007E4BF1"/>
    <w:rsid w:val="007E4C02"/>
    <w:rsid w:val="007E76FD"/>
    <w:rsid w:val="007F5AFD"/>
    <w:rsid w:val="0080057F"/>
    <w:rsid w:val="00803203"/>
    <w:rsid w:val="00803F65"/>
    <w:rsid w:val="00804457"/>
    <w:rsid w:val="008070C9"/>
    <w:rsid w:val="00815134"/>
    <w:rsid w:val="00816855"/>
    <w:rsid w:val="00817FE4"/>
    <w:rsid w:val="008217FE"/>
    <w:rsid w:val="00823471"/>
    <w:rsid w:val="0082376D"/>
    <w:rsid w:val="00823823"/>
    <w:rsid w:val="0082395E"/>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A152C"/>
    <w:rsid w:val="008B3134"/>
    <w:rsid w:val="008B31D2"/>
    <w:rsid w:val="008B7186"/>
    <w:rsid w:val="008C05CC"/>
    <w:rsid w:val="008C0BA2"/>
    <w:rsid w:val="008C25FC"/>
    <w:rsid w:val="008C4760"/>
    <w:rsid w:val="008C57D4"/>
    <w:rsid w:val="008D35A1"/>
    <w:rsid w:val="008D6715"/>
    <w:rsid w:val="008D774E"/>
    <w:rsid w:val="008D7D25"/>
    <w:rsid w:val="008E3484"/>
    <w:rsid w:val="008E4FD5"/>
    <w:rsid w:val="008E722B"/>
    <w:rsid w:val="008F27A9"/>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A38"/>
    <w:rsid w:val="00964D7A"/>
    <w:rsid w:val="00964D8A"/>
    <w:rsid w:val="00966B96"/>
    <w:rsid w:val="00966EAE"/>
    <w:rsid w:val="0097013C"/>
    <w:rsid w:val="009719F9"/>
    <w:rsid w:val="00974E44"/>
    <w:rsid w:val="00976203"/>
    <w:rsid w:val="00977CFF"/>
    <w:rsid w:val="00984776"/>
    <w:rsid w:val="00986CD8"/>
    <w:rsid w:val="0098742D"/>
    <w:rsid w:val="00987505"/>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3269"/>
    <w:rsid w:val="009C5F21"/>
    <w:rsid w:val="009C6B27"/>
    <w:rsid w:val="009D3764"/>
    <w:rsid w:val="009D3BFC"/>
    <w:rsid w:val="009E264E"/>
    <w:rsid w:val="009E3423"/>
    <w:rsid w:val="009E79FE"/>
    <w:rsid w:val="009F7D8B"/>
    <w:rsid w:val="00A001F4"/>
    <w:rsid w:val="00A008FA"/>
    <w:rsid w:val="00A03A6D"/>
    <w:rsid w:val="00A06600"/>
    <w:rsid w:val="00A20152"/>
    <w:rsid w:val="00A207AD"/>
    <w:rsid w:val="00A241C9"/>
    <w:rsid w:val="00A24AAD"/>
    <w:rsid w:val="00A272F3"/>
    <w:rsid w:val="00A273D9"/>
    <w:rsid w:val="00A309E9"/>
    <w:rsid w:val="00A31C46"/>
    <w:rsid w:val="00A353DA"/>
    <w:rsid w:val="00A4294B"/>
    <w:rsid w:val="00A43E98"/>
    <w:rsid w:val="00A44020"/>
    <w:rsid w:val="00A44131"/>
    <w:rsid w:val="00A46D0A"/>
    <w:rsid w:val="00A47AD1"/>
    <w:rsid w:val="00A54E68"/>
    <w:rsid w:val="00A579BF"/>
    <w:rsid w:val="00A6008F"/>
    <w:rsid w:val="00A606DC"/>
    <w:rsid w:val="00A6159F"/>
    <w:rsid w:val="00A61E22"/>
    <w:rsid w:val="00A62B9F"/>
    <w:rsid w:val="00A632FB"/>
    <w:rsid w:val="00A6661D"/>
    <w:rsid w:val="00A67B3A"/>
    <w:rsid w:val="00A75D15"/>
    <w:rsid w:val="00A80947"/>
    <w:rsid w:val="00A83180"/>
    <w:rsid w:val="00A862DA"/>
    <w:rsid w:val="00A90A66"/>
    <w:rsid w:val="00A91FC7"/>
    <w:rsid w:val="00A932B6"/>
    <w:rsid w:val="00A94488"/>
    <w:rsid w:val="00A94AB1"/>
    <w:rsid w:val="00A970F7"/>
    <w:rsid w:val="00A974DF"/>
    <w:rsid w:val="00AA77E7"/>
    <w:rsid w:val="00AB15C8"/>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25673"/>
    <w:rsid w:val="00B32FB1"/>
    <w:rsid w:val="00B3494E"/>
    <w:rsid w:val="00B34E9F"/>
    <w:rsid w:val="00B3742D"/>
    <w:rsid w:val="00B400AA"/>
    <w:rsid w:val="00B40A84"/>
    <w:rsid w:val="00B43409"/>
    <w:rsid w:val="00B51600"/>
    <w:rsid w:val="00B53E26"/>
    <w:rsid w:val="00B56970"/>
    <w:rsid w:val="00B64FD6"/>
    <w:rsid w:val="00B7361B"/>
    <w:rsid w:val="00B77E7E"/>
    <w:rsid w:val="00B857AF"/>
    <w:rsid w:val="00B87A4B"/>
    <w:rsid w:val="00B93419"/>
    <w:rsid w:val="00B96383"/>
    <w:rsid w:val="00B963B9"/>
    <w:rsid w:val="00B973F3"/>
    <w:rsid w:val="00B974A9"/>
    <w:rsid w:val="00B977CD"/>
    <w:rsid w:val="00BA5B9F"/>
    <w:rsid w:val="00BA7998"/>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5DE2"/>
    <w:rsid w:val="00C16080"/>
    <w:rsid w:val="00C21147"/>
    <w:rsid w:val="00C22048"/>
    <w:rsid w:val="00C2530D"/>
    <w:rsid w:val="00C30800"/>
    <w:rsid w:val="00C34830"/>
    <w:rsid w:val="00C34F2C"/>
    <w:rsid w:val="00C36B8B"/>
    <w:rsid w:val="00C41811"/>
    <w:rsid w:val="00C41D55"/>
    <w:rsid w:val="00C43AEA"/>
    <w:rsid w:val="00C44B9F"/>
    <w:rsid w:val="00C45422"/>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71AA"/>
    <w:rsid w:val="00CD2B67"/>
    <w:rsid w:val="00CD5C85"/>
    <w:rsid w:val="00CD5DAB"/>
    <w:rsid w:val="00CD65ED"/>
    <w:rsid w:val="00CD7A37"/>
    <w:rsid w:val="00CE6205"/>
    <w:rsid w:val="00CF1CC7"/>
    <w:rsid w:val="00CF32FC"/>
    <w:rsid w:val="00CF4BAC"/>
    <w:rsid w:val="00D03E01"/>
    <w:rsid w:val="00D046AA"/>
    <w:rsid w:val="00D1007D"/>
    <w:rsid w:val="00D10C40"/>
    <w:rsid w:val="00D10C8F"/>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77227"/>
    <w:rsid w:val="00D80C8C"/>
    <w:rsid w:val="00D836AC"/>
    <w:rsid w:val="00D84149"/>
    <w:rsid w:val="00D842A4"/>
    <w:rsid w:val="00D90040"/>
    <w:rsid w:val="00D90EBA"/>
    <w:rsid w:val="00D938BE"/>
    <w:rsid w:val="00DA24EE"/>
    <w:rsid w:val="00DA32EA"/>
    <w:rsid w:val="00DA33D6"/>
    <w:rsid w:val="00DA4306"/>
    <w:rsid w:val="00DA601F"/>
    <w:rsid w:val="00DA7971"/>
    <w:rsid w:val="00DA7A20"/>
    <w:rsid w:val="00DB005E"/>
    <w:rsid w:val="00DB00AD"/>
    <w:rsid w:val="00DB1143"/>
    <w:rsid w:val="00DB23D2"/>
    <w:rsid w:val="00DB2940"/>
    <w:rsid w:val="00DC35F9"/>
    <w:rsid w:val="00DC3D52"/>
    <w:rsid w:val="00DD1F02"/>
    <w:rsid w:val="00DD6CE5"/>
    <w:rsid w:val="00DD77AB"/>
    <w:rsid w:val="00DF258B"/>
    <w:rsid w:val="00DF2D1A"/>
    <w:rsid w:val="00DF5ADD"/>
    <w:rsid w:val="00E002A1"/>
    <w:rsid w:val="00E00B1D"/>
    <w:rsid w:val="00E00C40"/>
    <w:rsid w:val="00E02022"/>
    <w:rsid w:val="00E02E49"/>
    <w:rsid w:val="00E10EC9"/>
    <w:rsid w:val="00E12D08"/>
    <w:rsid w:val="00E1307A"/>
    <w:rsid w:val="00E21E07"/>
    <w:rsid w:val="00E27A8E"/>
    <w:rsid w:val="00E30E6F"/>
    <w:rsid w:val="00E349CD"/>
    <w:rsid w:val="00E352B7"/>
    <w:rsid w:val="00E35B28"/>
    <w:rsid w:val="00E35F26"/>
    <w:rsid w:val="00E373AC"/>
    <w:rsid w:val="00E4385A"/>
    <w:rsid w:val="00E44044"/>
    <w:rsid w:val="00E503E2"/>
    <w:rsid w:val="00E52CE4"/>
    <w:rsid w:val="00E55E3B"/>
    <w:rsid w:val="00E57246"/>
    <w:rsid w:val="00E578D9"/>
    <w:rsid w:val="00E615EF"/>
    <w:rsid w:val="00E626A3"/>
    <w:rsid w:val="00E636B5"/>
    <w:rsid w:val="00E64B8E"/>
    <w:rsid w:val="00E6549A"/>
    <w:rsid w:val="00E7256A"/>
    <w:rsid w:val="00E90172"/>
    <w:rsid w:val="00EA2339"/>
    <w:rsid w:val="00EA4C97"/>
    <w:rsid w:val="00EA6859"/>
    <w:rsid w:val="00EA7650"/>
    <w:rsid w:val="00EC32BF"/>
    <w:rsid w:val="00EC77B5"/>
    <w:rsid w:val="00ED11B6"/>
    <w:rsid w:val="00ED1EFC"/>
    <w:rsid w:val="00ED471C"/>
    <w:rsid w:val="00EE4CCD"/>
    <w:rsid w:val="00EE4F8C"/>
    <w:rsid w:val="00EE5986"/>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4045C"/>
    <w:rsid w:val="00F453D4"/>
    <w:rsid w:val="00F45988"/>
    <w:rsid w:val="00F466E3"/>
    <w:rsid w:val="00F47BBE"/>
    <w:rsid w:val="00F55AE1"/>
    <w:rsid w:val="00F56839"/>
    <w:rsid w:val="00F60D66"/>
    <w:rsid w:val="00F64B4F"/>
    <w:rsid w:val="00F716F7"/>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C604-29A1-4AA5-8912-5E3CDAB5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Vicente Perez Brand</cp:lastModifiedBy>
  <cp:revision>2</cp:revision>
  <cp:lastPrinted>2010-08-18T18:31:00Z</cp:lastPrinted>
  <dcterms:created xsi:type="dcterms:W3CDTF">2017-02-22T21:57:00Z</dcterms:created>
  <dcterms:modified xsi:type="dcterms:W3CDTF">2017-02-22T21:57:00Z</dcterms:modified>
</cp:coreProperties>
</file>